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3E8" w:rsidRPr="00C21A50" w:rsidRDefault="00C233E8" w:rsidP="00C21A50">
      <w:pPr>
        <w:spacing w:after="0" w:line="240" w:lineRule="auto"/>
        <w:jc w:val="center"/>
        <w:rPr>
          <w:rFonts w:ascii="Times New Roman" w:hAnsi="Times New Roman"/>
          <w:sz w:val="28"/>
          <w:szCs w:val="28"/>
          <w:lang w:val="uk-UA"/>
        </w:rPr>
      </w:pPr>
      <w:r w:rsidRPr="00C21A50">
        <w:rPr>
          <w:rFonts w:ascii="Times New Roman" w:hAnsi="Times New Roman"/>
          <w:sz w:val="28"/>
          <w:szCs w:val="28"/>
          <w:lang w:val="uk-UA"/>
        </w:rPr>
        <w:t>МІНІСТЕРСТВО КУЛЬТУРИ КРАЇНИ</w:t>
      </w:r>
    </w:p>
    <w:p w:rsidR="00C233E8" w:rsidRPr="00C21A50" w:rsidRDefault="00C233E8" w:rsidP="00C21A50">
      <w:pPr>
        <w:spacing w:after="0" w:line="240" w:lineRule="auto"/>
        <w:jc w:val="center"/>
        <w:rPr>
          <w:rFonts w:ascii="Times New Roman" w:hAnsi="Times New Roman"/>
          <w:sz w:val="28"/>
          <w:szCs w:val="28"/>
          <w:lang w:val="uk-UA"/>
        </w:rPr>
      </w:pPr>
      <w:r w:rsidRPr="00C21A50">
        <w:rPr>
          <w:rFonts w:ascii="Times New Roman" w:hAnsi="Times New Roman"/>
          <w:sz w:val="28"/>
          <w:szCs w:val="28"/>
          <w:lang w:val="uk-UA"/>
        </w:rPr>
        <w:t>НАЦІОНАЛЬНА АКАДЕМІЯ КЕРІВНИХ КАДРІВ КУЛЬТУРИ І МИСТЕЦТВ</w:t>
      </w:r>
    </w:p>
    <w:p w:rsidR="00C233E8" w:rsidRPr="00C21A50" w:rsidRDefault="00C233E8" w:rsidP="00C21A50">
      <w:pPr>
        <w:spacing w:after="0" w:line="240" w:lineRule="auto"/>
        <w:jc w:val="center"/>
        <w:rPr>
          <w:rFonts w:ascii="Times New Roman" w:hAnsi="Times New Roman"/>
          <w:sz w:val="28"/>
          <w:szCs w:val="28"/>
          <w:lang w:val="uk-UA"/>
        </w:rPr>
      </w:pPr>
      <w:r w:rsidRPr="00C21A50">
        <w:rPr>
          <w:rFonts w:ascii="Times New Roman" w:hAnsi="Times New Roman"/>
          <w:sz w:val="28"/>
          <w:szCs w:val="28"/>
          <w:lang w:val="uk-UA"/>
        </w:rPr>
        <w:t>НАВЧАЛЬНО НАУКОВИЙ ІНСТИТУТ ПЕРФОРМАТИВНИХ МИСТЕЦТВ</w:t>
      </w:r>
    </w:p>
    <w:p w:rsidR="00C233E8" w:rsidRPr="00C21A50" w:rsidRDefault="00C233E8" w:rsidP="00C21A50">
      <w:pPr>
        <w:spacing w:after="0" w:line="240" w:lineRule="auto"/>
        <w:jc w:val="center"/>
        <w:rPr>
          <w:rFonts w:ascii="Times New Roman" w:hAnsi="Times New Roman"/>
          <w:sz w:val="28"/>
          <w:szCs w:val="28"/>
          <w:lang w:val="uk-UA"/>
        </w:rPr>
      </w:pPr>
      <w:r w:rsidRPr="00C21A50">
        <w:rPr>
          <w:rFonts w:ascii="Times New Roman" w:hAnsi="Times New Roman"/>
          <w:sz w:val="28"/>
          <w:szCs w:val="28"/>
          <w:lang w:val="uk-UA"/>
        </w:rPr>
        <w:t>КАФЕДРА ХОРЕОГРАФІЇ</w:t>
      </w:r>
    </w:p>
    <w:p w:rsidR="00C233E8" w:rsidRPr="00C21A50" w:rsidRDefault="00C233E8" w:rsidP="009A13C4">
      <w:pPr>
        <w:spacing w:after="0" w:line="240" w:lineRule="auto"/>
        <w:jc w:val="center"/>
        <w:rPr>
          <w:rFonts w:ascii="Times New Roman" w:hAnsi="Times New Roman"/>
          <w:sz w:val="28"/>
          <w:szCs w:val="28"/>
          <w:lang w:val="uk-UA"/>
        </w:rPr>
      </w:pPr>
    </w:p>
    <w:p w:rsidR="00C233E8" w:rsidRDefault="00C233E8" w:rsidP="009A13C4">
      <w:pPr>
        <w:spacing w:after="0" w:line="240" w:lineRule="auto"/>
        <w:jc w:val="center"/>
        <w:rPr>
          <w:rFonts w:ascii="Times New Roman" w:hAnsi="Times New Roman"/>
          <w:sz w:val="28"/>
          <w:szCs w:val="28"/>
          <w:lang w:val="uk-UA"/>
        </w:rPr>
      </w:pPr>
    </w:p>
    <w:p w:rsidR="009A13C4" w:rsidRDefault="009A13C4" w:rsidP="003A5ECA">
      <w:pPr>
        <w:spacing w:after="0" w:line="240" w:lineRule="auto"/>
        <w:rPr>
          <w:rFonts w:ascii="Times New Roman" w:hAnsi="Times New Roman"/>
          <w:sz w:val="28"/>
          <w:szCs w:val="28"/>
          <w:lang w:val="uk-UA"/>
        </w:rPr>
      </w:pPr>
    </w:p>
    <w:p w:rsidR="009A13C4" w:rsidRPr="00C21A50" w:rsidRDefault="009A13C4" w:rsidP="009A13C4">
      <w:pPr>
        <w:spacing w:after="0" w:line="240" w:lineRule="auto"/>
        <w:jc w:val="center"/>
        <w:rPr>
          <w:rFonts w:ascii="Times New Roman" w:hAnsi="Times New Roman"/>
          <w:sz w:val="28"/>
          <w:szCs w:val="28"/>
          <w:lang w:val="uk-UA"/>
        </w:rPr>
      </w:pPr>
    </w:p>
    <w:p w:rsidR="00C233E8" w:rsidRDefault="00C233E8" w:rsidP="001B6CF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КВАЛІФІКАЦІЙНА РОБОТА: ТВОРЧИЙ ПРОЄКТ З ПОЯСНЮВАЛЬНОЮ ЗАПИСКО</w:t>
      </w:r>
      <w:r w:rsidR="003A5ECA">
        <w:rPr>
          <w:rFonts w:ascii="Times New Roman" w:hAnsi="Times New Roman"/>
          <w:b/>
          <w:sz w:val="28"/>
          <w:szCs w:val="28"/>
          <w:lang w:val="uk-UA"/>
        </w:rPr>
        <w:t>Ю</w:t>
      </w:r>
    </w:p>
    <w:p w:rsidR="003A5ECA" w:rsidRDefault="003A5ECA" w:rsidP="001B6CF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 xml:space="preserve"> </w:t>
      </w:r>
    </w:p>
    <w:p w:rsidR="00C233E8" w:rsidRDefault="00C21A50" w:rsidP="001B6CF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на здобуття освітнього ступеня магістр</w:t>
      </w:r>
    </w:p>
    <w:p w:rsidR="00C233E8" w:rsidRDefault="00C21A50" w:rsidP="001B6CF0">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на тему:</w:t>
      </w:r>
      <w:r w:rsidR="00C233E8">
        <w:rPr>
          <w:rFonts w:ascii="Times New Roman" w:hAnsi="Times New Roman"/>
          <w:b/>
          <w:sz w:val="28"/>
          <w:szCs w:val="28"/>
          <w:lang w:val="uk-UA"/>
        </w:rPr>
        <w:t xml:space="preserve"> </w:t>
      </w:r>
      <w:r w:rsidR="003A5ECA">
        <w:rPr>
          <w:rFonts w:ascii="Times New Roman" w:hAnsi="Times New Roman"/>
          <w:b/>
          <w:sz w:val="28"/>
          <w:szCs w:val="28"/>
          <w:lang w:val="uk-UA"/>
        </w:rPr>
        <w:t>АВТОРСЬКЕ БАЧЕННЯ ВЕСНЯНО-ЛІТЬОГО ЦИКЛУ В ХОРЕОГРАФІЧНІЙ ПОСТАНОВЦІ «ВІД ВЕСНИ ДО КУПАЛА»</w:t>
      </w:r>
    </w:p>
    <w:p w:rsidR="00C233E8" w:rsidRDefault="00C233E8" w:rsidP="009A13C4">
      <w:pPr>
        <w:spacing w:after="0" w:line="240" w:lineRule="auto"/>
        <w:jc w:val="center"/>
        <w:rPr>
          <w:rFonts w:ascii="Times New Roman" w:hAnsi="Times New Roman"/>
          <w:b/>
          <w:sz w:val="28"/>
          <w:szCs w:val="28"/>
          <w:lang w:val="uk-UA"/>
        </w:rPr>
      </w:pPr>
    </w:p>
    <w:p w:rsidR="00C233E8" w:rsidRDefault="00C233E8" w:rsidP="009A13C4">
      <w:pPr>
        <w:spacing w:after="0" w:line="240" w:lineRule="auto"/>
        <w:jc w:val="center"/>
        <w:rPr>
          <w:rFonts w:ascii="Times New Roman" w:hAnsi="Times New Roman"/>
          <w:b/>
          <w:sz w:val="28"/>
          <w:szCs w:val="28"/>
          <w:lang w:val="uk-UA"/>
        </w:rPr>
      </w:pPr>
    </w:p>
    <w:p w:rsidR="009A13C4" w:rsidRDefault="009A13C4" w:rsidP="009A13C4">
      <w:pPr>
        <w:spacing w:after="0" w:line="240" w:lineRule="auto"/>
        <w:jc w:val="center"/>
        <w:rPr>
          <w:rFonts w:ascii="Times New Roman" w:hAnsi="Times New Roman"/>
          <w:b/>
          <w:sz w:val="28"/>
          <w:szCs w:val="28"/>
          <w:lang w:val="uk-UA"/>
        </w:rPr>
      </w:pPr>
    </w:p>
    <w:p w:rsidR="009A13C4" w:rsidRDefault="009A13C4" w:rsidP="009A13C4">
      <w:pPr>
        <w:spacing w:after="0" w:line="240" w:lineRule="auto"/>
        <w:jc w:val="center"/>
        <w:rPr>
          <w:rFonts w:ascii="Times New Roman" w:hAnsi="Times New Roman"/>
          <w:b/>
          <w:sz w:val="28"/>
          <w:szCs w:val="28"/>
          <w:lang w:val="uk-UA"/>
        </w:rPr>
      </w:pPr>
    </w:p>
    <w:p w:rsidR="00C233E8" w:rsidRDefault="00C233E8" w:rsidP="009A13C4">
      <w:pPr>
        <w:spacing w:after="0" w:line="240" w:lineRule="auto"/>
        <w:jc w:val="center"/>
        <w:rPr>
          <w:rFonts w:ascii="Times New Roman" w:hAnsi="Times New Roman"/>
          <w:b/>
          <w:sz w:val="28"/>
          <w:szCs w:val="28"/>
          <w:lang w:val="uk-UA"/>
        </w:rPr>
      </w:pPr>
    </w:p>
    <w:p w:rsidR="00C233E8" w:rsidRPr="002D4932" w:rsidRDefault="00C233E8" w:rsidP="009A13C4">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Виконала: здобувач</w:t>
      </w:r>
      <w:r w:rsidR="00C21A50" w:rsidRPr="002D4932">
        <w:rPr>
          <w:rFonts w:ascii="Times New Roman" w:hAnsi="Times New Roman"/>
          <w:sz w:val="28"/>
          <w:szCs w:val="28"/>
          <w:lang w:val="uk-UA"/>
        </w:rPr>
        <w:t>ка</w:t>
      </w:r>
      <w:r w:rsidRPr="002D4932">
        <w:rPr>
          <w:rFonts w:ascii="Times New Roman" w:hAnsi="Times New Roman"/>
          <w:sz w:val="28"/>
          <w:szCs w:val="28"/>
          <w:lang w:val="uk-UA"/>
        </w:rPr>
        <w:t xml:space="preserve"> </w:t>
      </w:r>
      <w:r w:rsidR="002D4932" w:rsidRPr="002D4932">
        <w:rPr>
          <w:rFonts w:ascii="Times New Roman" w:hAnsi="Times New Roman"/>
          <w:sz w:val="28"/>
          <w:szCs w:val="28"/>
          <w:lang w:val="uk-UA"/>
        </w:rPr>
        <w:t>ІІ</w:t>
      </w:r>
      <w:r w:rsidRPr="002D4932">
        <w:rPr>
          <w:rFonts w:ascii="Times New Roman" w:hAnsi="Times New Roman"/>
          <w:sz w:val="28"/>
          <w:szCs w:val="28"/>
          <w:lang w:val="uk-UA"/>
        </w:rPr>
        <w:t xml:space="preserve"> курсу</w:t>
      </w:r>
    </w:p>
    <w:p w:rsidR="00C233E8" w:rsidRPr="002D4932" w:rsidRDefault="00C21A50" w:rsidP="009A13C4">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г</w:t>
      </w:r>
      <w:r w:rsidR="00C233E8" w:rsidRPr="002D4932">
        <w:rPr>
          <w:rFonts w:ascii="Times New Roman" w:hAnsi="Times New Roman"/>
          <w:sz w:val="28"/>
          <w:szCs w:val="28"/>
          <w:lang w:val="uk-UA"/>
        </w:rPr>
        <w:t>рупи</w:t>
      </w:r>
      <w:r w:rsidR="002D4932" w:rsidRPr="002D4932">
        <w:rPr>
          <w:rFonts w:ascii="Times New Roman" w:hAnsi="Times New Roman"/>
          <w:sz w:val="28"/>
          <w:szCs w:val="28"/>
          <w:lang w:val="uk-UA"/>
        </w:rPr>
        <w:t xml:space="preserve"> МХР-31-24з</w:t>
      </w:r>
    </w:p>
    <w:p w:rsidR="00C233E8" w:rsidRPr="002D4932" w:rsidRDefault="00C233E8" w:rsidP="009A13C4">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Спеціальності: 024 «Хореографія»</w:t>
      </w:r>
    </w:p>
    <w:p w:rsidR="00C21A50" w:rsidRPr="002D4932" w:rsidRDefault="00C233E8" w:rsidP="002D4932">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Благоразумна Софія</w:t>
      </w:r>
      <w:r w:rsidR="002D4932" w:rsidRPr="002D4932">
        <w:rPr>
          <w:rFonts w:ascii="Times New Roman" w:hAnsi="Times New Roman"/>
          <w:sz w:val="28"/>
          <w:szCs w:val="28"/>
          <w:lang w:val="uk-UA"/>
        </w:rPr>
        <w:t xml:space="preserve"> Ігорівна</w:t>
      </w:r>
    </w:p>
    <w:p w:rsidR="002D4932" w:rsidRPr="002D4932" w:rsidRDefault="00C233E8" w:rsidP="009A13C4">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Науковий керівник:</w:t>
      </w:r>
      <w:r w:rsidR="002D4932" w:rsidRPr="002D4932">
        <w:rPr>
          <w:rFonts w:ascii="Times New Roman" w:hAnsi="Times New Roman"/>
          <w:sz w:val="28"/>
          <w:szCs w:val="28"/>
          <w:lang w:val="uk-UA"/>
        </w:rPr>
        <w:t xml:space="preserve"> професор </w:t>
      </w:r>
    </w:p>
    <w:p w:rsidR="002D4932" w:rsidRPr="002D4932" w:rsidRDefault="002D4932" w:rsidP="002D4932">
      <w:pPr>
        <w:spacing w:after="0" w:line="240" w:lineRule="auto"/>
        <w:ind w:left="4956"/>
        <w:rPr>
          <w:rFonts w:ascii="Times New Roman" w:hAnsi="Times New Roman"/>
          <w:sz w:val="28"/>
          <w:szCs w:val="28"/>
          <w:lang w:val="uk-UA"/>
        </w:rPr>
      </w:pPr>
      <w:r w:rsidRPr="002D4932">
        <w:rPr>
          <w:rFonts w:ascii="Times New Roman" w:hAnsi="Times New Roman"/>
          <w:sz w:val="28"/>
          <w:szCs w:val="28"/>
          <w:lang w:val="uk-UA"/>
        </w:rPr>
        <w:t>Вантух Мирослав Михайлович</w:t>
      </w:r>
      <w:r w:rsidR="00C233E8" w:rsidRPr="002D4932">
        <w:rPr>
          <w:rFonts w:ascii="Times New Roman" w:hAnsi="Times New Roman"/>
          <w:sz w:val="28"/>
          <w:szCs w:val="28"/>
          <w:lang w:val="uk-UA"/>
        </w:rPr>
        <w:t xml:space="preserve"> Рецензент:</w:t>
      </w:r>
      <w:r w:rsidRPr="002D4932">
        <w:rPr>
          <w:rFonts w:ascii="Times New Roman" w:hAnsi="Times New Roman"/>
          <w:sz w:val="28"/>
          <w:szCs w:val="28"/>
          <w:lang w:val="uk-UA"/>
        </w:rPr>
        <w:t xml:space="preserve"> </w:t>
      </w:r>
      <w:r w:rsidRPr="002D4932">
        <w:rPr>
          <w:rFonts w:ascii="Times New Roman" w:hAnsi="Times New Roman" w:cs="Times New Roman"/>
          <w:sz w:val="28"/>
          <w:szCs w:val="28"/>
          <w:lang w:val="uk-UA"/>
        </w:rPr>
        <w:t xml:space="preserve">доктор культурології, </w:t>
      </w:r>
    </w:p>
    <w:p w:rsidR="00C233E8" w:rsidRPr="002D4932" w:rsidRDefault="002D4932" w:rsidP="002D4932">
      <w:pPr>
        <w:spacing w:after="0" w:line="240" w:lineRule="auto"/>
        <w:ind w:left="4956"/>
        <w:rPr>
          <w:rFonts w:ascii="Times New Roman" w:hAnsi="Times New Roman"/>
          <w:sz w:val="28"/>
          <w:szCs w:val="28"/>
          <w:lang w:val="uk-UA"/>
        </w:rPr>
      </w:pPr>
      <w:r w:rsidRPr="002D4932">
        <w:rPr>
          <w:rFonts w:ascii="Times New Roman" w:hAnsi="Times New Roman" w:cs="Times New Roman"/>
          <w:sz w:val="28"/>
          <w:szCs w:val="28"/>
          <w:lang w:val="uk-UA"/>
        </w:rPr>
        <w:t>професор Садовенко Світлана Миколаївна</w:t>
      </w:r>
    </w:p>
    <w:p w:rsidR="00C233E8" w:rsidRDefault="00C233E8" w:rsidP="009A13C4">
      <w:pPr>
        <w:spacing w:after="0" w:line="240" w:lineRule="auto"/>
        <w:jc w:val="center"/>
        <w:rPr>
          <w:rFonts w:ascii="Times New Roman" w:hAnsi="Times New Roman"/>
          <w:b/>
          <w:sz w:val="28"/>
          <w:szCs w:val="28"/>
          <w:lang w:val="uk-UA"/>
        </w:rPr>
      </w:pPr>
    </w:p>
    <w:p w:rsidR="00C233E8" w:rsidRDefault="00C233E8" w:rsidP="001B6CF0">
      <w:pPr>
        <w:spacing w:after="0" w:line="360" w:lineRule="auto"/>
        <w:jc w:val="center"/>
        <w:rPr>
          <w:rFonts w:ascii="Times New Roman" w:hAnsi="Times New Roman"/>
          <w:b/>
          <w:sz w:val="28"/>
          <w:szCs w:val="28"/>
          <w:lang w:val="uk-UA"/>
        </w:rPr>
      </w:pPr>
    </w:p>
    <w:p w:rsidR="00C21A50" w:rsidRPr="002D4932" w:rsidRDefault="00C233E8" w:rsidP="00C21A50">
      <w:pPr>
        <w:spacing w:after="0" w:line="276" w:lineRule="auto"/>
        <w:rPr>
          <w:rFonts w:ascii="Times New Roman" w:hAnsi="Times New Roman"/>
          <w:sz w:val="28"/>
          <w:szCs w:val="28"/>
          <w:lang w:val="uk-UA"/>
        </w:rPr>
      </w:pPr>
      <w:r w:rsidRPr="002D4932">
        <w:rPr>
          <w:rFonts w:ascii="Times New Roman" w:hAnsi="Times New Roman"/>
          <w:sz w:val="28"/>
          <w:szCs w:val="28"/>
          <w:lang w:val="uk-UA"/>
        </w:rPr>
        <w:t xml:space="preserve">Допустити до захисту: </w:t>
      </w:r>
    </w:p>
    <w:p w:rsidR="00C233E8" w:rsidRPr="002D4932" w:rsidRDefault="00C233E8" w:rsidP="00C21A50">
      <w:pPr>
        <w:spacing w:after="0" w:line="276" w:lineRule="auto"/>
        <w:rPr>
          <w:rFonts w:ascii="Times New Roman" w:hAnsi="Times New Roman"/>
          <w:sz w:val="28"/>
          <w:szCs w:val="28"/>
          <w:lang w:val="uk-UA"/>
        </w:rPr>
      </w:pPr>
      <w:r w:rsidRPr="002D4932">
        <w:rPr>
          <w:rFonts w:ascii="Times New Roman" w:hAnsi="Times New Roman"/>
          <w:sz w:val="28"/>
          <w:szCs w:val="28"/>
          <w:lang w:val="uk-UA"/>
        </w:rPr>
        <w:t>протокол засідання кафедри</w:t>
      </w:r>
    </w:p>
    <w:p w:rsidR="00C233E8" w:rsidRPr="002D4932" w:rsidRDefault="00C233E8" w:rsidP="00C21A50">
      <w:pPr>
        <w:spacing w:after="0" w:line="276" w:lineRule="auto"/>
        <w:rPr>
          <w:rFonts w:ascii="Times New Roman" w:hAnsi="Times New Roman"/>
          <w:sz w:val="28"/>
          <w:szCs w:val="28"/>
          <w:lang w:val="uk-UA"/>
        </w:rPr>
      </w:pPr>
      <w:r w:rsidRPr="002D4932">
        <w:rPr>
          <w:rFonts w:ascii="Times New Roman" w:hAnsi="Times New Roman"/>
          <w:sz w:val="28"/>
          <w:szCs w:val="28"/>
          <w:lang w:val="uk-UA"/>
        </w:rPr>
        <w:t>Від «___» ___ 2025 р. №___</w:t>
      </w:r>
    </w:p>
    <w:p w:rsidR="00C233E8" w:rsidRPr="002D4932" w:rsidRDefault="00C233E8" w:rsidP="00C21A50">
      <w:pPr>
        <w:spacing w:after="0" w:line="276" w:lineRule="auto"/>
        <w:rPr>
          <w:rFonts w:ascii="Times New Roman" w:hAnsi="Times New Roman"/>
          <w:sz w:val="28"/>
          <w:szCs w:val="28"/>
          <w:lang w:val="uk-UA"/>
        </w:rPr>
      </w:pPr>
      <w:r w:rsidRPr="002D4932">
        <w:rPr>
          <w:rFonts w:ascii="Times New Roman" w:hAnsi="Times New Roman"/>
          <w:sz w:val="28"/>
          <w:szCs w:val="28"/>
          <w:lang w:val="uk-UA"/>
        </w:rPr>
        <w:t>Завідувач кафедри хореографії</w:t>
      </w:r>
    </w:p>
    <w:p w:rsidR="00C21A50" w:rsidRPr="008E1483" w:rsidRDefault="00C21A50" w:rsidP="008E1483">
      <w:pPr>
        <w:spacing w:after="0" w:line="276" w:lineRule="auto"/>
        <w:rPr>
          <w:rFonts w:ascii="Times New Roman" w:hAnsi="Times New Roman"/>
          <w:sz w:val="28"/>
          <w:szCs w:val="28"/>
          <w:lang w:val="uk-UA"/>
        </w:rPr>
      </w:pPr>
      <w:r w:rsidRPr="002D4932">
        <w:rPr>
          <w:rFonts w:ascii="Times New Roman" w:hAnsi="Times New Roman"/>
          <w:sz w:val="28"/>
          <w:szCs w:val="28"/>
          <w:lang w:val="uk-UA"/>
        </w:rPr>
        <w:t>______</w:t>
      </w:r>
      <w:r w:rsidR="00C233E8" w:rsidRPr="002D4932">
        <w:rPr>
          <w:rFonts w:ascii="Times New Roman" w:hAnsi="Times New Roman"/>
          <w:sz w:val="28"/>
          <w:szCs w:val="28"/>
          <w:lang w:val="uk-UA"/>
        </w:rPr>
        <w:t>__ професор Вантух М.М.</w:t>
      </w:r>
    </w:p>
    <w:p w:rsidR="008E1483" w:rsidRDefault="008E1483" w:rsidP="001B6CF0">
      <w:pPr>
        <w:spacing w:after="0" w:line="360" w:lineRule="auto"/>
        <w:jc w:val="center"/>
        <w:rPr>
          <w:rFonts w:ascii="Times New Roman" w:hAnsi="Times New Roman"/>
          <w:b/>
          <w:sz w:val="28"/>
          <w:szCs w:val="28"/>
          <w:lang w:val="uk-UA"/>
        </w:rPr>
      </w:pPr>
    </w:p>
    <w:p w:rsidR="003A5ECA" w:rsidRDefault="00C233E8" w:rsidP="003A5ECA">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Київ 2025</w:t>
      </w:r>
    </w:p>
    <w:p w:rsidR="003A5ECA" w:rsidRDefault="003A5ECA" w:rsidP="003A5ECA">
      <w:pPr>
        <w:spacing w:after="0" w:line="360" w:lineRule="auto"/>
        <w:jc w:val="center"/>
        <w:rPr>
          <w:rFonts w:ascii="Times New Roman" w:hAnsi="Times New Roman"/>
          <w:b/>
          <w:sz w:val="28"/>
          <w:szCs w:val="28"/>
          <w:lang w:val="uk-UA"/>
        </w:rPr>
      </w:pPr>
    </w:p>
    <w:p w:rsidR="001B6CF0" w:rsidRDefault="001B6CF0" w:rsidP="003A5ECA">
      <w:p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ЗМІСТ</w:t>
      </w:r>
    </w:p>
    <w:p w:rsidR="001B6CF0" w:rsidRPr="00EA4812" w:rsidRDefault="001B6CF0" w:rsidP="001B6CF0">
      <w:pPr>
        <w:shd w:val="clear" w:color="auto" w:fill="FFFFFF"/>
        <w:spacing w:after="0" w:line="360" w:lineRule="auto"/>
        <w:jc w:val="center"/>
        <w:rPr>
          <w:rFonts w:ascii="Times New Roman" w:eastAsia="Times New Roman" w:hAnsi="Times New Roman" w:cs="Times New Roman"/>
          <w:color w:val="222222"/>
          <w:sz w:val="28"/>
          <w:szCs w:val="28"/>
          <w:lang w:val="uk-UA" w:eastAsia="ru-RU"/>
        </w:rPr>
      </w:pPr>
    </w:p>
    <w:p w:rsidR="001B6CF0" w:rsidRPr="006C384D" w:rsidRDefault="001B6CF0" w:rsidP="001B6CF0">
      <w:pPr>
        <w:shd w:val="clear" w:color="auto" w:fill="FFFFFF"/>
        <w:spacing w:after="0" w:line="360" w:lineRule="auto"/>
        <w:jc w:val="both"/>
        <w:rPr>
          <w:rFonts w:ascii="Times New Roman" w:eastAsia="Times New Roman" w:hAnsi="Times New Roman" w:cs="Times New Roman"/>
          <w:b/>
          <w:color w:val="222222"/>
          <w:sz w:val="28"/>
          <w:szCs w:val="28"/>
          <w:lang w:eastAsia="ru-RU"/>
        </w:rPr>
      </w:pPr>
      <w:bookmarkStart w:id="0" w:name="_Hlk205482956"/>
      <w:r w:rsidRPr="006C384D">
        <w:rPr>
          <w:rFonts w:ascii="Times New Roman" w:eastAsia="Times New Roman" w:hAnsi="Times New Roman" w:cs="Times New Roman"/>
          <w:b/>
          <w:color w:val="222222"/>
          <w:sz w:val="28"/>
          <w:szCs w:val="28"/>
          <w:lang w:eastAsia="ru-RU"/>
        </w:rPr>
        <w:t>ВСТУП</w:t>
      </w:r>
      <w:r w:rsidRPr="006C384D">
        <w:rPr>
          <w:rFonts w:ascii="Times New Roman" w:eastAsia="Times New Roman" w:hAnsi="Times New Roman" w:cs="Times New Roman"/>
          <w:color w:val="222222"/>
          <w:sz w:val="28"/>
          <w:szCs w:val="28"/>
          <w:lang w:eastAsia="ru-RU"/>
        </w:rPr>
        <w:t>……………………………………………………………………</w:t>
      </w:r>
      <w:r w:rsidRPr="006C384D">
        <w:rPr>
          <w:rFonts w:ascii="Times New Roman" w:eastAsia="Times New Roman" w:hAnsi="Times New Roman" w:cs="Times New Roman"/>
          <w:color w:val="222222"/>
          <w:sz w:val="28"/>
          <w:szCs w:val="28"/>
          <w:lang w:val="uk-UA" w:eastAsia="ru-RU"/>
        </w:rPr>
        <w:t>…</w:t>
      </w:r>
      <w:proofErr w:type="gramStart"/>
      <w:r w:rsidRPr="006C384D">
        <w:rPr>
          <w:rFonts w:ascii="Times New Roman" w:eastAsia="Times New Roman" w:hAnsi="Times New Roman" w:cs="Times New Roman"/>
          <w:color w:val="222222"/>
          <w:sz w:val="28"/>
          <w:szCs w:val="28"/>
          <w:lang w:val="uk-UA" w:eastAsia="ru-RU"/>
        </w:rPr>
        <w:t>…….</w:t>
      </w:r>
      <w:proofErr w:type="gramEnd"/>
      <w:r w:rsidRPr="006C384D">
        <w:rPr>
          <w:rFonts w:ascii="Times New Roman" w:eastAsia="Times New Roman" w:hAnsi="Times New Roman" w:cs="Times New Roman"/>
          <w:color w:val="222222"/>
          <w:sz w:val="28"/>
          <w:szCs w:val="28"/>
          <w:lang w:eastAsia="ru-RU"/>
        </w:rPr>
        <w:t>3</w:t>
      </w:r>
    </w:p>
    <w:p w:rsidR="001B6CF0" w:rsidRPr="006C384D" w:rsidRDefault="001B6CF0" w:rsidP="001B6CF0">
      <w:pPr>
        <w:spacing w:after="0" w:line="360" w:lineRule="auto"/>
        <w:rPr>
          <w:rFonts w:ascii="Times New Roman" w:hAnsi="Times New Roman" w:cs="Times New Roman"/>
          <w:sz w:val="28"/>
          <w:lang w:val="uk-UA"/>
        </w:rPr>
      </w:pPr>
      <w:bookmarkStart w:id="1" w:name="_Hlk205483079"/>
      <w:r w:rsidRPr="006C384D">
        <w:rPr>
          <w:rFonts w:ascii="Times New Roman" w:hAnsi="Times New Roman" w:cs="Times New Roman"/>
          <w:b/>
          <w:sz w:val="28"/>
          <w:szCs w:val="28"/>
          <w:lang w:val="uk-UA"/>
        </w:rPr>
        <w:t xml:space="preserve">РОЗДІЛ 1. </w:t>
      </w:r>
      <w:r w:rsidRPr="006C384D">
        <w:rPr>
          <w:rFonts w:ascii="Times New Roman" w:hAnsi="Times New Roman" w:cs="Times New Roman"/>
          <w:b/>
          <w:sz w:val="28"/>
          <w:lang w:val="uk-UA"/>
        </w:rPr>
        <w:t xml:space="preserve">ТЕОРЕТИЧНІ ОСНОВИ ТА АСПЕКТИ </w:t>
      </w:r>
      <w:r w:rsidR="002A0B17">
        <w:rPr>
          <w:rFonts w:ascii="Times New Roman" w:hAnsi="Times New Roman" w:cs="Times New Roman"/>
          <w:b/>
          <w:sz w:val="28"/>
          <w:lang w:val="uk-UA"/>
        </w:rPr>
        <w:t xml:space="preserve">УКРАЇНСЬКОЇ ТРАДИЦІЇ </w:t>
      </w:r>
      <w:bookmarkEnd w:id="1"/>
      <w:r w:rsidRPr="006C384D">
        <w:rPr>
          <w:rFonts w:ascii="Times New Roman" w:hAnsi="Times New Roman" w:cs="Times New Roman"/>
          <w:sz w:val="28"/>
          <w:szCs w:val="28"/>
          <w:lang w:val="uk-UA"/>
        </w:rPr>
        <w:t>………...……</w:t>
      </w:r>
      <w:r w:rsidR="002A0B17">
        <w:rPr>
          <w:rFonts w:ascii="Times New Roman" w:hAnsi="Times New Roman" w:cs="Times New Roman"/>
          <w:sz w:val="28"/>
          <w:szCs w:val="28"/>
          <w:lang w:val="uk-UA"/>
        </w:rPr>
        <w:t>……………………………………………...……..</w:t>
      </w:r>
      <w:r w:rsidRPr="006C384D">
        <w:rPr>
          <w:rFonts w:ascii="Times New Roman" w:hAnsi="Times New Roman" w:cs="Times New Roman"/>
          <w:sz w:val="28"/>
          <w:szCs w:val="28"/>
          <w:lang w:val="uk-UA"/>
        </w:rPr>
        <w:t>…..</w:t>
      </w:r>
      <w:r w:rsidR="001B69FA">
        <w:rPr>
          <w:rFonts w:ascii="Times New Roman" w:hAnsi="Times New Roman" w:cs="Times New Roman"/>
          <w:sz w:val="28"/>
          <w:szCs w:val="28"/>
          <w:lang w:val="uk-UA"/>
        </w:rPr>
        <w:t>6</w:t>
      </w:r>
    </w:p>
    <w:p w:rsidR="001B6CF0" w:rsidRPr="006C384D" w:rsidRDefault="002A0B17" w:rsidP="001B6CF0">
      <w:pPr>
        <w:pStyle w:val="a3"/>
        <w:numPr>
          <w:ilvl w:val="1"/>
          <w:numId w:val="1"/>
        </w:numPr>
        <w:spacing w:after="0" w:line="360" w:lineRule="auto"/>
        <w:ind w:left="0" w:firstLine="0"/>
        <w:jc w:val="both"/>
        <w:rPr>
          <w:rFonts w:ascii="Times New Roman" w:hAnsi="Times New Roman" w:cs="Times New Roman"/>
          <w:sz w:val="28"/>
          <w:szCs w:val="28"/>
          <w:lang w:val="uk-UA"/>
        </w:rPr>
      </w:pPr>
      <w:bookmarkStart w:id="2" w:name="_Hlk205483125"/>
      <w:r>
        <w:rPr>
          <w:rFonts w:ascii="Times New Roman" w:hAnsi="Times New Roman" w:cs="Times New Roman"/>
          <w:sz w:val="28"/>
          <w:lang w:val="uk-UA"/>
        </w:rPr>
        <w:t>Обряд та звичаї – символи української духовності</w:t>
      </w:r>
      <w:r w:rsidR="001B6CF0" w:rsidRPr="006C384D">
        <w:rPr>
          <w:rFonts w:ascii="Times New Roman" w:hAnsi="Times New Roman" w:cs="Times New Roman"/>
          <w:sz w:val="28"/>
          <w:lang w:val="uk-UA"/>
        </w:rPr>
        <w:t xml:space="preserve"> </w:t>
      </w:r>
      <w:bookmarkEnd w:id="2"/>
      <w:r>
        <w:rPr>
          <w:rFonts w:ascii="Times New Roman" w:hAnsi="Times New Roman" w:cs="Times New Roman"/>
          <w:sz w:val="28"/>
          <w:szCs w:val="28"/>
          <w:lang w:val="uk-UA"/>
        </w:rPr>
        <w:t>…</w:t>
      </w:r>
      <w:r w:rsidR="001B6CF0" w:rsidRPr="006C384D">
        <w:rPr>
          <w:rFonts w:ascii="Times New Roman" w:hAnsi="Times New Roman" w:cs="Times New Roman"/>
          <w:sz w:val="28"/>
          <w:szCs w:val="28"/>
          <w:lang w:val="uk-UA"/>
        </w:rPr>
        <w:t>..…</w:t>
      </w:r>
      <w:r>
        <w:rPr>
          <w:rFonts w:ascii="Times New Roman" w:hAnsi="Times New Roman" w:cs="Times New Roman"/>
          <w:sz w:val="28"/>
          <w:szCs w:val="28"/>
          <w:lang w:val="uk-UA"/>
        </w:rPr>
        <w:t>…………..</w:t>
      </w:r>
      <w:r w:rsidR="001B6CF0" w:rsidRPr="006C384D">
        <w:rPr>
          <w:rFonts w:ascii="Times New Roman" w:hAnsi="Times New Roman" w:cs="Times New Roman"/>
          <w:sz w:val="28"/>
          <w:szCs w:val="28"/>
          <w:lang w:val="uk-UA"/>
        </w:rPr>
        <w:t>…..</w:t>
      </w:r>
      <w:r w:rsidR="001B69FA">
        <w:rPr>
          <w:rFonts w:ascii="Times New Roman" w:hAnsi="Times New Roman" w:cs="Times New Roman"/>
          <w:sz w:val="28"/>
          <w:szCs w:val="28"/>
          <w:lang w:val="uk-UA"/>
        </w:rPr>
        <w:t>6</w:t>
      </w:r>
    </w:p>
    <w:p w:rsidR="001B69FA" w:rsidRPr="001B69FA" w:rsidRDefault="002A0B17" w:rsidP="001B6CF0">
      <w:pPr>
        <w:pStyle w:val="a3"/>
        <w:numPr>
          <w:ilvl w:val="1"/>
          <w:numId w:val="1"/>
        </w:numPr>
        <w:spacing w:after="0" w:line="360" w:lineRule="auto"/>
        <w:ind w:left="0" w:firstLine="0"/>
        <w:jc w:val="both"/>
        <w:rPr>
          <w:rFonts w:ascii="Times New Roman" w:hAnsi="Times New Roman" w:cs="Times New Roman"/>
          <w:sz w:val="28"/>
          <w:szCs w:val="28"/>
          <w:lang w:val="uk-UA"/>
        </w:rPr>
      </w:pPr>
      <w:bookmarkStart w:id="3" w:name="_Hlk205483231"/>
      <w:r>
        <w:rPr>
          <w:rFonts w:ascii="Times New Roman" w:hAnsi="Times New Roman" w:cs="Times New Roman"/>
          <w:sz w:val="28"/>
          <w:lang w:val="uk-UA"/>
        </w:rPr>
        <w:t xml:space="preserve">Природа звичаєвості, походження та основні </w:t>
      </w:r>
    </w:p>
    <w:p w:rsidR="001B6CF0" w:rsidRPr="001B69FA" w:rsidRDefault="002A0B17" w:rsidP="001B69FA">
      <w:pPr>
        <w:pStyle w:val="a3"/>
        <w:spacing w:after="0" w:line="360" w:lineRule="auto"/>
        <w:ind w:left="0" w:firstLine="708"/>
        <w:jc w:val="both"/>
        <w:rPr>
          <w:rFonts w:ascii="Times New Roman" w:hAnsi="Times New Roman" w:cs="Times New Roman"/>
          <w:sz w:val="28"/>
          <w:szCs w:val="28"/>
          <w:lang w:val="uk-UA"/>
        </w:rPr>
      </w:pPr>
      <w:r w:rsidRPr="001B69FA">
        <w:rPr>
          <w:rFonts w:ascii="Times New Roman" w:hAnsi="Times New Roman" w:cs="Times New Roman"/>
          <w:sz w:val="28"/>
          <w:lang w:val="uk-UA"/>
        </w:rPr>
        <w:t>архетипи</w:t>
      </w:r>
      <w:r w:rsidR="001B6CF0" w:rsidRPr="001B69FA">
        <w:rPr>
          <w:rFonts w:ascii="Times New Roman" w:hAnsi="Times New Roman" w:cs="Times New Roman"/>
          <w:sz w:val="28"/>
          <w:lang w:val="uk-UA"/>
        </w:rPr>
        <w:t xml:space="preserve"> </w:t>
      </w:r>
      <w:bookmarkEnd w:id="3"/>
      <w:r w:rsidRPr="001B69FA">
        <w:rPr>
          <w:rFonts w:ascii="Times New Roman" w:hAnsi="Times New Roman" w:cs="Times New Roman"/>
          <w:sz w:val="28"/>
          <w:szCs w:val="28"/>
          <w:lang w:val="uk-UA"/>
        </w:rPr>
        <w:t>……………</w:t>
      </w:r>
      <w:r w:rsidR="001B6CF0" w:rsidRPr="001B69FA">
        <w:rPr>
          <w:rFonts w:ascii="Times New Roman" w:hAnsi="Times New Roman" w:cs="Times New Roman"/>
          <w:sz w:val="28"/>
          <w:szCs w:val="28"/>
          <w:lang w:val="uk-UA"/>
        </w:rPr>
        <w:t>…</w:t>
      </w:r>
      <w:r w:rsidR="001B69FA">
        <w:rPr>
          <w:rFonts w:ascii="Times New Roman" w:hAnsi="Times New Roman" w:cs="Times New Roman"/>
          <w:sz w:val="28"/>
          <w:szCs w:val="28"/>
          <w:lang w:val="uk-UA"/>
        </w:rPr>
        <w:t>…………………………………………………</w:t>
      </w:r>
      <w:r w:rsidR="001B6CF0" w:rsidRPr="001B69FA">
        <w:rPr>
          <w:rFonts w:ascii="Times New Roman" w:hAnsi="Times New Roman" w:cs="Times New Roman"/>
          <w:sz w:val="28"/>
          <w:szCs w:val="28"/>
          <w:lang w:val="uk-UA"/>
        </w:rPr>
        <w:t>...</w:t>
      </w:r>
      <w:r w:rsidR="001B69FA" w:rsidRPr="001B69FA">
        <w:rPr>
          <w:rFonts w:ascii="Times New Roman" w:hAnsi="Times New Roman" w:cs="Times New Roman"/>
          <w:sz w:val="28"/>
          <w:szCs w:val="28"/>
          <w:lang w:val="uk-UA"/>
        </w:rPr>
        <w:t>2</w:t>
      </w:r>
      <w:r w:rsidR="003D2A88">
        <w:rPr>
          <w:rFonts w:ascii="Times New Roman" w:hAnsi="Times New Roman" w:cs="Times New Roman"/>
          <w:sz w:val="28"/>
          <w:szCs w:val="28"/>
          <w:lang w:val="uk-UA"/>
        </w:rPr>
        <w:t>2</w:t>
      </w:r>
    </w:p>
    <w:p w:rsidR="00FC09C4" w:rsidRPr="006C384D" w:rsidRDefault="002A0B17" w:rsidP="001B6CF0">
      <w:pPr>
        <w:pStyle w:val="a3"/>
        <w:numPr>
          <w:ilvl w:val="1"/>
          <w:numId w:val="1"/>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Характеристика весняно-літнього </w:t>
      </w:r>
      <w:r w:rsidR="001B69FA">
        <w:rPr>
          <w:rFonts w:ascii="Times New Roman" w:hAnsi="Times New Roman" w:cs="Times New Roman"/>
          <w:sz w:val="28"/>
          <w:szCs w:val="28"/>
          <w:lang w:val="uk-UA"/>
        </w:rPr>
        <w:t>циклу календарної обрядовості……</w:t>
      </w:r>
      <w:r w:rsidR="003D2A88">
        <w:rPr>
          <w:rFonts w:ascii="Times New Roman" w:hAnsi="Times New Roman" w:cs="Times New Roman"/>
          <w:sz w:val="28"/>
          <w:szCs w:val="28"/>
          <w:lang w:val="uk-UA"/>
        </w:rPr>
        <w:t>30</w:t>
      </w:r>
    </w:p>
    <w:p w:rsidR="001B6CF0" w:rsidRPr="006C384D" w:rsidRDefault="001B6CF0" w:rsidP="001B6CF0">
      <w:pPr>
        <w:spacing w:after="0" w:line="360" w:lineRule="auto"/>
        <w:jc w:val="both"/>
        <w:rPr>
          <w:rFonts w:ascii="Times New Roman" w:hAnsi="Times New Roman" w:cs="Times New Roman"/>
          <w:sz w:val="28"/>
          <w:szCs w:val="28"/>
        </w:rPr>
      </w:pPr>
      <w:r w:rsidRPr="006C384D">
        <w:rPr>
          <w:rFonts w:ascii="Times New Roman" w:hAnsi="Times New Roman" w:cs="Times New Roman"/>
          <w:sz w:val="28"/>
          <w:szCs w:val="28"/>
          <w:lang w:val="uk-UA"/>
        </w:rPr>
        <w:t>Висновки до розділу</w:t>
      </w:r>
      <w:r w:rsidR="008E1483">
        <w:rPr>
          <w:rFonts w:ascii="Times New Roman" w:hAnsi="Times New Roman" w:cs="Times New Roman"/>
          <w:sz w:val="28"/>
          <w:szCs w:val="28"/>
          <w:lang w:val="uk-UA"/>
        </w:rPr>
        <w:t xml:space="preserve"> 1</w:t>
      </w:r>
      <w:r w:rsidRPr="006C384D">
        <w:rPr>
          <w:rFonts w:ascii="Times New Roman" w:hAnsi="Times New Roman" w:cs="Times New Roman"/>
          <w:sz w:val="28"/>
          <w:szCs w:val="28"/>
          <w:lang w:val="uk-UA"/>
        </w:rPr>
        <w:t>………………………………………….....</w:t>
      </w:r>
      <w:r w:rsidR="001B69FA">
        <w:rPr>
          <w:rFonts w:ascii="Times New Roman" w:hAnsi="Times New Roman" w:cs="Times New Roman"/>
          <w:sz w:val="28"/>
          <w:szCs w:val="28"/>
          <w:lang w:val="uk-UA"/>
        </w:rPr>
        <w:t>......................</w:t>
      </w:r>
      <w:r w:rsidR="003D2A88">
        <w:rPr>
          <w:rFonts w:ascii="Times New Roman" w:hAnsi="Times New Roman" w:cs="Times New Roman"/>
          <w:sz w:val="28"/>
          <w:szCs w:val="28"/>
          <w:lang w:val="uk-UA"/>
        </w:rPr>
        <w:t>51</w:t>
      </w:r>
    </w:p>
    <w:p w:rsidR="00B27A5B" w:rsidRDefault="001B6CF0" w:rsidP="001B6CF0">
      <w:pPr>
        <w:spacing w:after="0" w:line="360" w:lineRule="auto"/>
        <w:jc w:val="both"/>
        <w:rPr>
          <w:rFonts w:ascii="Times New Roman" w:eastAsia="Times New Roman" w:hAnsi="Times New Roman" w:cs="Times New Roman"/>
          <w:b/>
          <w:bCs/>
          <w:sz w:val="28"/>
          <w:szCs w:val="28"/>
          <w:lang w:val="uk-UA" w:eastAsia="ru-RU"/>
        </w:rPr>
      </w:pPr>
      <w:bookmarkStart w:id="4" w:name="_Hlk205483373"/>
      <w:r w:rsidRPr="006C384D">
        <w:rPr>
          <w:rFonts w:ascii="Times New Roman" w:eastAsia="Times New Roman" w:hAnsi="Times New Roman" w:cs="Times New Roman"/>
          <w:b/>
          <w:bCs/>
          <w:sz w:val="28"/>
          <w:szCs w:val="28"/>
          <w:lang w:val="uk-UA" w:eastAsia="ru-RU"/>
        </w:rPr>
        <w:t xml:space="preserve">РОЗДІЛ </w:t>
      </w:r>
      <w:r>
        <w:rPr>
          <w:rFonts w:ascii="Times New Roman" w:eastAsia="Times New Roman" w:hAnsi="Times New Roman" w:cs="Times New Roman"/>
          <w:b/>
          <w:bCs/>
          <w:sz w:val="28"/>
          <w:szCs w:val="28"/>
          <w:lang w:val="uk-UA" w:eastAsia="ru-RU"/>
        </w:rPr>
        <w:t>2</w:t>
      </w:r>
      <w:r w:rsidRPr="006C384D">
        <w:rPr>
          <w:rFonts w:ascii="Times New Roman" w:eastAsia="Times New Roman" w:hAnsi="Times New Roman" w:cs="Times New Roman"/>
          <w:b/>
          <w:bCs/>
          <w:sz w:val="28"/>
          <w:szCs w:val="28"/>
          <w:lang w:val="uk-UA" w:eastAsia="ru-RU"/>
        </w:rPr>
        <w:t xml:space="preserve">. </w:t>
      </w:r>
      <w:bookmarkEnd w:id="4"/>
      <w:r w:rsidR="00752250">
        <w:rPr>
          <w:rFonts w:ascii="Times New Roman" w:eastAsia="Times New Roman" w:hAnsi="Times New Roman" w:cs="Times New Roman"/>
          <w:b/>
          <w:bCs/>
          <w:sz w:val="28"/>
          <w:szCs w:val="28"/>
          <w:lang w:val="uk-UA" w:eastAsia="ru-RU"/>
        </w:rPr>
        <w:t xml:space="preserve">ХУДОЖНЬО-АНАЛІТИЧНІ ОСНОВИ РЕАЛІЗАЦІЇ ТВОРЧОГО ЗАДУМУ </w:t>
      </w:r>
      <w:r w:rsidR="00BF79CE">
        <w:rPr>
          <w:rFonts w:ascii="Times New Roman" w:eastAsia="Times New Roman" w:hAnsi="Times New Roman" w:cs="Times New Roman"/>
          <w:b/>
          <w:bCs/>
          <w:sz w:val="28"/>
          <w:szCs w:val="28"/>
          <w:lang w:val="uk-UA" w:eastAsia="ru-RU"/>
        </w:rPr>
        <w:t xml:space="preserve">В </w:t>
      </w:r>
      <w:r w:rsidR="00752250">
        <w:rPr>
          <w:rFonts w:ascii="Times New Roman" w:eastAsia="Times New Roman" w:hAnsi="Times New Roman" w:cs="Times New Roman"/>
          <w:b/>
          <w:bCs/>
          <w:sz w:val="28"/>
          <w:szCs w:val="28"/>
          <w:lang w:val="uk-UA" w:eastAsia="ru-RU"/>
        </w:rPr>
        <w:t>ХОРЕОГРАФІЧ</w:t>
      </w:r>
      <w:r w:rsidR="008E1483">
        <w:rPr>
          <w:rFonts w:ascii="Times New Roman" w:eastAsia="Times New Roman" w:hAnsi="Times New Roman" w:cs="Times New Roman"/>
          <w:b/>
          <w:bCs/>
          <w:sz w:val="28"/>
          <w:szCs w:val="28"/>
          <w:lang w:val="uk-UA" w:eastAsia="ru-RU"/>
        </w:rPr>
        <w:t>НІЙ ПОСТАНОВЦІ</w:t>
      </w:r>
    </w:p>
    <w:p w:rsidR="001B6CF0" w:rsidRPr="002B019A" w:rsidRDefault="00752250" w:rsidP="001B6CF0">
      <w:pPr>
        <w:spacing w:after="0" w:line="360" w:lineRule="auto"/>
        <w:jc w:val="both"/>
        <w:rPr>
          <w:rFonts w:ascii="Times New Roman" w:hAnsi="Times New Roman" w:cs="Times New Roman"/>
          <w:sz w:val="28"/>
          <w:lang w:val="uk-UA"/>
        </w:rPr>
      </w:pPr>
      <w:r>
        <w:rPr>
          <w:rFonts w:ascii="Times New Roman" w:eastAsia="Times New Roman" w:hAnsi="Times New Roman" w:cs="Times New Roman"/>
          <w:b/>
          <w:bCs/>
          <w:sz w:val="28"/>
          <w:szCs w:val="28"/>
          <w:lang w:val="uk-UA" w:eastAsia="ru-RU"/>
        </w:rPr>
        <w:t xml:space="preserve"> </w:t>
      </w:r>
      <w:r w:rsidRPr="00752250">
        <w:rPr>
          <w:rFonts w:ascii="Times New Roman" w:eastAsia="Times New Roman" w:hAnsi="Times New Roman" w:cs="Times New Roman"/>
          <w:b/>
          <w:bCs/>
          <w:sz w:val="28"/>
          <w:szCs w:val="28"/>
          <w:lang w:val="uk-UA" w:eastAsia="ru-RU"/>
        </w:rPr>
        <w:t>«</w:t>
      </w:r>
      <w:r w:rsidR="008E1483">
        <w:rPr>
          <w:rFonts w:ascii="Times New Roman" w:hAnsi="Times New Roman" w:cs="Times New Roman"/>
          <w:b/>
          <w:sz w:val="28"/>
          <w:lang w:val="uk-UA"/>
        </w:rPr>
        <w:t>В</w:t>
      </w:r>
      <w:r w:rsidRPr="00752250">
        <w:rPr>
          <w:rFonts w:ascii="Times New Roman" w:hAnsi="Times New Roman" w:cs="Times New Roman"/>
          <w:b/>
          <w:sz w:val="28"/>
          <w:lang w:val="uk-UA"/>
        </w:rPr>
        <w:t>ІД ВЕСНИ ДО КУПАЛА</w:t>
      </w:r>
      <w:r>
        <w:rPr>
          <w:rFonts w:ascii="Times New Roman" w:hAnsi="Times New Roman" w:cs="Times New Roman"/>
          <w:b/>
          <w:sz w:val="28"/>
          <w:szCs w:val="28"/>
          <w:lang w:val="uk-UA"/>
        </w:rPr>
        <w:t>»</w:t>
      </w:r>
      <w:r>
        <w:rPr>
          <w:rFonts w:ascii="Times New Roman" w:hAnsi="Times New Roman" w:cs="Times New Roman"/>
          <w:sz w:val="28"/>
          <w:szCs w:val="28"/>
          <w:lang w:val="uk-UA"/>
        </w:rPr>
        <w:t xml:space="preserve"> </w:t>
      </w:r>
      <w:r w:rsidR="001B6CF0">
        <w:rPr>
          <w:rFonts w:ascii="Times New Roman" w:hAnsi="Times New Roman" w:cs="Times New Roman"/>
          <w:sz w:val="28"/>
          <w:szCs w:val="28"/>
          <w:lang w:val="uk-UA"/>
        </w:rPr>
        <w:t>…..……</w:t>
      </w:r>
      <w:r>
        <w:rPr>
          <w:rFonts w:ascii="Times New Roman" w:hAnsi="Times New Roman" w:cs="Times New Roman"/>
          <w:sz w:val="28"/>
          <w:szCs w:val="28"/>
          <w:lang w:val="uk-UA"/>
        </w:rPr>
        <w:t>………………………</w:t>
      </w:r>
      <w:r w:rsidR="001B6CF0">
        <w:rPr>
          <w:rFonts w:ascii="Times New Roman" w:hAnsi="Times New Roman" w:cs="Times New Roman"/>
          <w:sz w:val="28"/>
          <w:szCs w:val="28"/>
          <w:lang w:val="uk-UA"/>
        </w:rPr>
        <w:t>…</w:t>
      </w:r>
      <w:r w:rsidR="001B69FA">
        <w:rPr>
          <w:rFonts w:ascii="Times New Roman" w:hAnsi="Times New Roman" w:cs="Times New Roman"/>
          <w:sz w:val="28"/>
          <w:szCs w:val="28"/>
          <w:lang w:val="uk-UA"/>
        </w:rPr>
        <w:t>…</w:t>
      </w:r>
      <w:r w:rsidR="00B27A5B">
        <w:rPr>
          <w:rFonts w:ascii="Times New Roman" w:hAnsi="Times New Roman" w:cs="Times New Roman"/>
          <w:sz w:val="28"/>
          <w:szCs w:val="28"/>
          <w:lang w:val="uk-UA"/>
        </w:rPr>
        <w:t>.....</w:t>
      </w:r>
      <w:r w:rsidR="001B69FA">
        <w:rPr>
          <w:rFonts w:ascii="Times New Roman" w:hAnsi="Times New Roman" w:cs="Times New Roman"/>
          <w:sz w:val="28"/>
          <w:szCs w:val="28"/>
          <w:lang w:val="uk-UA"/>
        </w:rPr>
        <w:t>……….</w:t>
      </w:r>
      <w:r w:rsidR="003D2A88">
        <w:rPr>
          <w:rFonts w:ascii="Times New Roman" w:hAnsi="Times New Roman" w:cs="Times New Roman"/>
          <w:sz w:val="28"/>
          <w:szCs w:val="28"/>
          <w:lang w:val="uk-UA"/>
        </w:rPr>
        <w:t>53</w:t>
      </w:r>
    </w:p>
    <w:p w:rsidR="001B6CF0" w:rsidRPr="00981802" w:rsidRDefault="001B6CF0" w:rsidP="001B6CF0">
      <w:pPr>
        <w:spacing w:after="0" w:line="360" w:lineRule="auto"/>
        <w:jc w:val="both"/>
        <w:rPr>
          <w:rFonts w:ascii="Times New Roman" w:hAnsi="Times New Roman" w:cs="Times New Roman"/>
          <w:sz w:val="28"/>
          <w:szCs w:val="28"/>
          <w:lang w:val="uk-UA"/>
        </w:rPr>
      </w:pPr>
      <w:r w:rsidRPr="00981802">
        <w:rPr>
          <w:rFonts w:ascii="Times New Roman" w:eastAsia="Times New Roman" w:hAnsi="Times New Roman" w:cs="Times New Roman"/>
          <w:sz w:val="28"/>
          <w:szCs w:val="28"/>
          <w:lang w:val="uk-UA" w:eastAsia="ru-RU"/>
        </w:rPr>
        <w:t xml:space="preserve">2.1. </w:t>
      </w:r>
      <w:r w:rsidR="00752250" w:rsidRPr="00752250">
        <w:rPr>
          <w:rFonts w:ascii="Times New Roman" w:eastAsia="Times New Roman" w:hAnsi="Times New Roman" w:cs="Times New Roman"/>
          <w:sz w:val="28"/>
          <w:szCs w:val="28"/>
          <w:lang w:val="uk-UA" w:eastAsia="ru-RU"/>
        </w:rPr>
        <w:t>Об</w:t>
      </w:r>
      <w:r w:rsidR="00752250" w:rsidRPr="00752250">
        <w:rPr>
          <w:rFonts w:ascii="Times New Roman" w:hAnsi="Times New Roman" w:cs="Times New Roman"/>
          <w:sz w:val="28"/>
          <w:szCs w:val="28"/>
          <w:lang w:val="uk-UA"/>
        </w:rPr>
        <w:t>ґ</w:t>
      </w:r>
      <w:r w:rsidR="00752250" w:rsidRPr="00752250">
        <w:rPr>
          <w:rFonts w:ascii="Times New Roman" w:eastAsia="Times New Roman" w:hAnsi="Times New Roman" w:cs="Times New Roman"/>
          <w:sz w:val="28"/>
          <w:szCs w:val="28"/>
          <w:lang w:val="uk-UA" w:eastAsia="ru-RU"/>
        </w:rPr>
        <w:t>рунтування вибору теми. Лібрето</w:t>
      </w:r>
      <w:r w:rsidR="00752250">
        <w:rPr>
          <w:rFonts w:ascii="Times New Roman" w:eastAsia="Times New Roman" w:hAnsi="Times New Roman" w:cs="Times New Roman"/>
          <w:sz w:val="28"/>
          <w:szCs w:val="28"/>
          <w:lang w:val="uk-UA" w:eastAsia="ru-RU"/>
        </w:rPr>
        <w:t>…………………….</w:t>
      </w:r>
      <w:r w:rsidR="00B27A5B">
        <w:rPr>
          <w:rFonts w:ascii="Times New Roman" w:hAnsi="Times New Roman" w:cs="Times New Roman"/>
          <w:sz w:val="28"/>
          <w:szCs w:val="28"/>
          <w:lang w:val="uk-UA"/>
        </w:rPr>
        <w:t>……………...</w:t>
      </w:r>
      <w:r>
        <w:rPr>
          <w:rFonts w:ascii="Times New Roman" w:hAnsi="Times New Roman" w:cs="Times New Roman"/>
          <w:sz w:val="28"/>
          <w:szCs w:val="28"/>
          <w:lang w:val="uk-UA"/>
        </w:rPr>
        <w:t>..</w:t>
      </w:r>
      <w:r w:rsidRPr="00981802">
        <w:rPr>
          <w:rFonts w:ascii="Times New Roman" w:hAnsi="Times New Roman" w:cs="Times New Roman"/>
          <w:sz w:val="28"/>
          <w:szCs w:val="28"/>
          <w:lang w:val="uk-UA"/>
        </w:rPr>
        <w:t>.</w:t>
      </w:r>
      <w:r w:rsidR="003D2A88">
        <w:rPr>
          <w:rFonts w:ascii="Times New Roman" w:hAnsi="Times New Roman" w:cs="Times New Roman"/>
          <w:sz w:val="28"/>
          <w:szCs w:val="28"/>
          <w:lang w:val="uk-UA"/>
        </w:rPr>
        <w:t>53</w:t>
      </w:r>
    </w:p>
    <w:p w:rsidR="001B6CF0" w:rsidRDefault="001B6CF0" w:rsidP="001B6CF0">
      <w:pPr>
        <w:shd w:val="clear" w:color="auto" w:fill="FFFFFF"/>
        <w:spacing w:after="0" w:line="360" w:lineRule="auto"/>
        <w:jc w:val="both"/>
        <w:rPr>
          <w:rFonts w:ascii="Times New Roman" w:eastAsia="Times New Roman" w:hAnsi="Times New Roman" w:cs="Times New Roman"/>
          <w:bCs/>
          <w:sz w:val="28"/>
          <w:szCs w:val="28"/>
          <w:lang w:val="uk-UA" w:eastAsia="ru-RU"/>
        </w:rPr>
      </w:pPr>
      <w:r w:rsidRPr="00391127">
        <w:rPr>
          <w:rFonts w:ascii="Times New Roman" w:eastAsia="Times New Roman" w:hAnsi="Times New Roman" w:cs="Times New Roman"/>
          <w:bCs/>
          <w:sz w:val="28"/>
          <w:szCs w:val="28"/>
          <w:lang w:val="uk-UA" w:eastAsia="ru-RU"/>
        </w:rPr>
        <w:t xml:space="preserve">2.2. </w:t>
      </w:r>
      <w:bookmarkStart w:id="5" w:name="_Hlk205483470"/>
      <w:r w:rsidR="00752250">
        <w:rPr>
          <w:rFonts w:ascii="Times New Roman" w:eastAsia="Times New Roman" w:hAnsi="Times New Roman" w:cs="Times New Roman"/>
          <w:bCs/>
          <w:sz w:val="28"/>
          <w:szCs w:val="28"/>
          <w:lang w:val="uk-UA" w:eastAsia="ru-RU"/>
        </w:rPr>
        <w:t>Вид. Форма. Жанр. Ідей</w:t>
      </w:r>
      <w:r w:rsidR="00B27A5B">
        <w:rPr>
          <w:rFonts w:ascii="Times New Roman" w:eastAsia="Times New Roman" w:hAnsi="Times New Roman" w:cs="Times New Roman"/>
          <w:bCs/>
          <w:sz w:val="28"/>
          <w:szCs w:val="28"/>
          <w:lang w:val="uk-UA" w:eastAsia="ru-RU"/>
        </w:rPr>
        <w:t>но-тематичний аналіз………………………….…</w:t>
      </w:r>
      <w:r w:rsidR="003D2A88">
        <w:rPr>
          <w:rFonts w:ascii="Times New Roman" w:eastAsia="Times New Roman" w:hAnsi="Times New Roman" w:cs="Times New Roman"/>
          <w:bCs/>
          <w:sz w:val="28"/>
          <w:szCs w:val="28"/>
          <w:lang w:val="uk-UA" w:eastAsia="ru-RU"/>
        </w:rPr>
        <w:t>55</w:t>
      </w:r>
    </w:p>
    <w:p w:rsidR="00752250" w:rsidRDefault="00752250" w:rsidP="001B6CF0">
      <w:pPr>
        <w:shd w:val="clear" w:color="auto" w:fill="FFFFFF"/>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2.3. Шляхи та мет</w:t>
      </w:r>
      <w:r w:rsidR="00B27A5B">
        <w:rPr>
          <w:rFonts w:ascii="Times New Roman" w:eastAsia="Times New Roman" w:hAnsi="Times New Roman" w:cs="Times New Roman"/>
          <w:bCs/>
          <w:sz w:val="28"/>
          <w:szCs w:val="28"/>
          <w:lang w:val="uk-UA" w:eastAsia="ru-RU"/>
        </w:rPr>
        <w:t>оди реалізації творчого задуму</w:t>
      </w:r>
    </w:p>
    <w:p w:rsidR="00752250" w:rsidRDefault="00752250" w:rsidP="008E1483">
      <w:pPr>
        <w:shd w:val="clear" w:color="auto" w:fill="FFFFFF"/>
        <w:spacing w:after="0" w:line="360" w:lineRule="auto"/>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Сценарно-композиційний пла</w:t>
      </w:r>
      <w:r w:rsidR="00B27A5B">
        <w:rPr>
          <w:rFonts w:ascii="Times New Roman" w:eastAsia="Times New Roman" w:hAnsi="Times New Roman" w:cs="Times New Roman"/>
          <w:bCs/>
          <w:sz w:val="28"/>
          <w:szCs w:val="28"/>
          <w:lang w:val="uk-UA" w:eastAsia="ru-RU"/>
        </w:rPr>
        <w:t xml:space="preserve">н </w:t>
      </w:r>
      <w:r w:rsidR="008E1483">
        <w:rPr>
          <w:rFonts w:ascii="Times New Roman" w:eastAsia="Times New Roman" w:hAnsi="Times New Roman" w:cs="Times New Roman"/>
          <w:bCs/>
          <w:sz w:val="28"/>
          <w:szCs w:val="28"/>
          <w:lang w:val="uk-UA" w:eastAsia="ru-RU"/>
        </w:rPr>
        <w:t>постановки………</w:t>
      </w:r>
      <w:r w:rsidR="00B27A5B">
        <w:rPr>
          <w:rFonts w:ascii="Times New Roman" w:eastAsia="Times New Roman" w:hAnsi="Times New Roman" w:cs="Times New Roman"/>
          <w:bCs/>
          <w:sz w:val="28"/>
          <w:szCs w:val="28"/>
          <w:lang w:val="uk-UA" w:eastAsia="ru-RU"/>
        </w:rPr>
        <w:t>…………………………...</w:t>
      </w:r>
      <w:r w:rsidR="003D2A88">
        <w:rPr>
          <w:rFonts w:ascii="Times New Roman" w:eastAsia="Times New Roman" w:hAnsi="Times New Roman" w:cs="Times New Roman"/>
          <w:bCs/>
          <w:sz w:val="28"/>
          <w:szCs w:val="28"/>
          <w:lang w:val="uk-UA" w:eastAsia="ru-RU"/>
        </w:rPr>
        <w:t>56</w:t>
      </w:r>
    </w:p>
    <w:p w:rsidR="00752250" w:rsidRDefault="00752250" w:rsidP="001B6CF0">
      <w:pPr>
        <w:shd w:val="clear" w:color="auto" w:fill="FFFFFF"/>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2.4. Характеристика дійових осіб……………</w:t>
      </w:r>
      <w:r w:rsidR="00B27A5B">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w:t>
      </w:r>
      <w:r w:rsidR="003D2A88">
        <w:rPr>
          <w:rFonts w:ascii="Times New Roman" w:eastAsia="Times New Roman" w:hAnsi="Times New Roman" w:cs="Times New Roman"/>
          <w:bCs/>
          <w:sz w:val="28"/>
          <w:szCs w:val="28"/>
          <w:lang w:val="uk-UA" w:eastAsia="ru-RU"/>
        </w:rPr>
        <w:t>60</w:t>
      </w:r>
    </w:p>
    <w:p w:rsidR="00752250" w:rsidRDefault="00752250" w:rsidP="001B6CF0">
      <w:pPr>
        <w:shd w:val="clear" w:color="auto" w:fill="FFFFFF"/>
        <w:spacing w:after="0" w:line="36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2.5. Музичний матеріал,</w:t>
      </w:r>
      <w:r w:rsidR="00B27A5B">
        <w:rPr>
          <w:rFonts w:ascii="Times New Roman" w:eastAsia="Times New Roman" w:hAnsi="Times New Roman" w:cs="Times New Roman"/>
          <w:bCs/>
          <w:sz w:val="28"/>
          <w:szCs w:val="28"/>
          <w:lang w:val="uk-UA" w:eastAsia="ru-RU"/>
        </w:rPr>
        <w:t xml:space="preserve"> його особливості……………………………….……</w:t>
      </w:r>
      <w:r w:rsidR="003D2A88">
        <w:rPr>
          <w:rFonts w:ascii="Times New Roman" w:eastAsia="Times New Roman" w:hAnsi="Times New Roman" w:cs="Times New Roman"/>
          <w:bCs/>
          <w:sz w:val="28"/>
          <w:szCs w:val="28"/>
          <w:lang w:val="uk-UA" w:eastAsia="ru-RU"/>
        </w:rPr>
        <w:t>61</w:t>
      </w:r>
    </w:p>
    <w:p w:rsidR="00752250" w:rsidRDefault="00752250" w:rsidP="001B6CF0">
      <w:pPr>
        <w:shd w:val="clear" w:color="auto" w:fill="FFFFFF"/>
        <w:spacing w:after="0" w:line="360" w:lineRule="auto"/>
        <w:jc w:val="both"/>
        <w:rPr>
          <w:rFonts w:ascii="Times New Roman" w:hAnsi="Times New Roman" w:cs="Times New Roman"/>
          <w:sz w:val="28"/>
          <w:lang w:val="uk-UA"/>
        </w:rPr>
      </w:pPr>
      <w:r>
        <w:rPr>
          <w:rFonts w:ascii="Times New Roman" w:eastAsia="Times New Roman" w:hAnsi="Times New Roman" w:cs="Times New Roman"/>
          <w:bCs/>
          <w:sz w:val="28"/>
          <w:szCs w:val="28"/>
          <w:lang w:val="uk-UA" w:eastAsia="ru-RU"/>
        </w:rPr>
        <w:t>2.6. Опис ко</w:t>
      </w:r>
      <w:r w:rsidR="00B27A5B">
        <w:rPr>
          <w:rFonts w:ascii="Times New Roman" w:eastAsia="Times New Roman" w:hAnsi="Times New Roman" w:cs="Times New Roman"/>
          <w:bCs/>
          <w:sz w:val="28"/>
          <w:szCs w:val="28"/>
          <w:lang w:val="uk-UA" w:eastAsia="ru-RU"/>
        </w:rPr>
        <w:t>стюмів………………………………………………………………</w:t>
      </w:r>
      <w:r w:rsidR="003D2A88">
        <w:rPr>
          <w:rFonts w:ascii="Times New Roman" w:eastAsia="Times New Roman" w:hAnsi="Times New Roman" w:cs="Times New Roman"/>
          <w:bCs/>
          <w:sz w:val="28"/>
          <w:szCs w:val="28"/>
          <w:lang w:val="uk-UA" w:eastAsia="ru-RU"/>
        </w:rPr>
        <w:t>67</w:t>
      </w:r>
    </w:p>
    <w:bookmarkEnd w:id="5"/>
    <w:p w:rsidR="001B6CF0" w:rsidRPr="00EB3065" w:rsidRDefault="001B6CF0" w:rsidP="001B6CF0">
      <w:pPr>
        <w:shd w:val="clear" w:color="auto" w:fill="FFFFFF"/>
        <w:spacing w:after="0" w:line="360" w:lineRule="auto"/>
        <w:jc w:val="both"/>
        <w:rPr>
          <w:rFonts w:ascii="Times New Roman" w:hAnsi="Times New Roman" w:cs="Times New Roman"/>
          <w:sz w:val="28"/>
          <w:szCs w:val="28"/>
        </w:rPr>
      </w:pPr>
      <w:r w:rsidRPr="00391127">
        <w:rPr>
          <w:rFonts w:ascii="Times New Roman" w:hAnsi="Times New Roman" w:cs="Times New Roman"/>
          <w:sz w:val="28"/>
          <w:szCs w:val="28"/>
          <w:lang w:val="uk-UA"/>
        </w:rPr>
        <w:t>Висновки до розділу</w:t>
      </w:r>
      <w:r w:rsidR="008E1483">
        <w:rPr>
          <w:rFonts w:ascii="Times New Roman" w:hAnsi="Times New Roman" w:cs="Times New Roman"/>
          <w:sz w:val="28"/>
          <w:szCs w:val="28"/>
          <w:lang w:val="uk-UA"/>
        </w:rPr>
        <w:t xml:space="preserve"> 2</w:t>
      </w:r>
      <w:r w:rsidRPr="00391127">
        <w:rPr>
          <w:rFonts w:ascii="Times New Roman" w:hAnsi="Times New Roman" w:cs="Times New Roman"/>
          <w:sz w:val="28"/>
          <w:szCs w:val="28"/>
          <w:lang w:val="uk-UA"/>
        </w:rPr>
        <w:t>……………………………………………</w:t>
      </w:r>
      <w:r w:rsidR="00B27A5B">
        <w:rPr>
          <w:rFonts w:ascii="Times New Roman" w:hAnsi="Times New Roman" w:cs="Times New Roman"/>
          <w:sz w:val="28"/>
          <w:szCs w:val="28"/>
          <w:lang w:val="uk-UA"/>
        </w:rPr>
        <w:t>…………..…</w:t>
      </w:r>
      <w:r w:rsidR="003D2A88">
        <w:rPr>
          <w:rFonts w:ascii="Times New Roman" w:hAnsi="Times New Roman" w:cs="Times New Roman"/>
          <w:sz w:val="28"/>
          <w:szCs w:val="28"/>
          <w:lang w:val="uk-UA"/>
        </w:rPr>
        <w:t>68</w:t>
      </w:r>
    </w:p>
    <w:p w:rsidR="001B6CF0" w:rsidRPr="00173E0C" w:rsidRDefault="001B6CF0" w:rsidP="001B6CF0">
      <w:pPr>
        <w:shd w:val="clear" w:color="auto" w:fill="FFFFFF"/>
        <w:spacing w:after="0" w:line="360" w:lineRule="auto"/>
        <w:jc w:val="both"/>
        <w:rPr>
          <w:rFonts w:ascii="Times New Roman" w:eastAsia="Times New Roman" w:hAnsi="Times New Roman" w:cs="Times New Roman"/>
          <w:color w:val="222222"/>
          <w:sz w:val="28"/>
          <w:szCs w:val="28"/>
          <w:lang w:val="uk-UA" w:eastAsia="ru-RU"/>
        </w:rPr>
      </w:pPr>
      <w:r w:rsidRPr="00391127">
        <w:rPr>
          <w:rFonts w:ascii="Times New Roman" w:eastAsia="Times New Roman" w:hAnsi="Times New Roman" w:cs="Times New Roman"/>
          <w:b/>
          <w:bCs/>
          <w:color w:val="222222"/>
          <w:sz w:val="28"/>
          <w:szCs w:val="28"/>
          <w:lang w:eastAsia="ru-RU"/>
        </w:rPr>
        <w:t>ВИСНОВКИ</w:t>
      </w:r>
      <w:r w:rsidRPr="00391127">
        <w:rPr>
          <w:rFonts w:ascii="Times New Roman" w:eastAsia="Times New Roman" w:hAnsi="Times New Roman" w:cs="Times New Roman"/>
          <w:bCs/>
          <w:color w:val="222222"/>
          <w:sz w:val="28"/>
          <w:szCs w:val="28"/>
          <w:lang w:eastAsia="ru-RU"/>
        </w:rPr>
        <w:t>……………………………………………………………</w:t>
      </w:r>
      <w:r w:rsidRPr="00391127">
        <w:rPr>
          <w:rFonts w:ascii="Times New Roman" w:eastAsia="Times New Roman" w:hAnsi="Times New Roman" w:cs="Times New Roman"/>
          <w:bCs/>
          <w:color w:val="222222"/>
          <w:sz w:val="28"/>
          <w:szCs w:val="28"/>
          <w:lang w:val="uk-UA" w:eastAsia="ru-RU"/>
        </w:rPr>
        <w:t>…</w:t>
      </w:r>
      <w:proofErr w:type="gramStart"/>
      <w:r w:rsidRPr="00391127">
        <w:rPr>
          <w:rFonts w:ascii="Times New Roman" w:eastAsia="Times New Roman" w:hAnsi="Times New Roman" w:cs="Times New Roman"/>
          <w:bCs/>
          <w:color w:val="222222"/>
          <w:sz w:val="28"/>
          <w:szCs w:val="28"/>
          <w:lang w:eastAsia="ru-RU"/>
        </w:rPr>
        <w:t>……</w:t>
      </w:r>
      <w:r>
        <w:rPr>
          <w:rFonts w:ascii="Times New Roman" w:eastAsia="Times New Roman" w:hAnsi="Times New Roman" w:cs="Times New Roman"/>
          <w:bCs/>
          <w:color w:val="222222"/>
          <w:sz w:val="28"/>
          <w:szCs w:val="28"/>
          <w:lang w:val="uk-UA" w:eastAsia="ru-RU"/>
        </w:rPr>
        <w:t>.</w:t>
      </w:r>
      <w:proofErr w:type="gramEnd"/>
      <w:r w:rsidR="003D2A88">
        <w:rPr>
          <w:rFonts w:ascii="Times New Roman" w:eastAsia="Times New Roman" w:hAnsi="Times New Roman" w:cs="Times New Roman"/>
          <w:bCs/>
          <w:color w:val="222222"/>
          <w:sz w:val="28"/>
          <w:szCs w:val="28"/>
          <w:lang w:val="uk-UA" w:eastAsia="ru-RU"/>
        </w:rPr>
        <w:t>69</w:t>
      </w:r>
    </w:p>
    <w:p w:rsidR="001B6CF0" w:rsidRPr="00B27A5B" w:rsidRDefault="001B6CF0" w:rsidP="001B6CF0">
      <w:pPr>
        <w:shd w:val="clear" w:color="auto" w:fill="FFFFFF"/>
        <w:spacing w:after="0" w:line="360" w:lineRule="auto"/>
        <w:jc w:val="both"/>
        <w:rPr>
          <w:rFonts w:ascii="Times New Roman" w:eastAsia="Times New Roman" w:hAnsi="Times New Roman" w:cs="Times New Roman"/>
          <w:bCs/>
          <w:color w:val="222222"/>
          <w:sz w:val="28"/>
          <w:szCs w:val="28"/>
          <w:lang w:val="uk-UA" w:eastAsia="ru-RU"/>
        </w:rPr>
      </w:pPr>
      <w:r w:rsidRPr="00391127">
        <w:rPr>
          <w:rFonts w:ascii="Times New Roman" w:eastAsia="Times New Roman" w:hAnsi="Times New Roman" w:cs="Times New Roman"/>
          <w:b/>
          <w:bCs/>
          <w:color w:val="222222"/>
          <w:sz w:val="28"/>
          <w:szCs w:val="28"/>
          <w:lang w:eastAsia="ru-RU"/>
        </w:rPr>
        <w:t>СПИСОК ВИКОРИСТАНИХ ДЖЕРЕЛ</w:t>
      </w:r>
      <w:r w:rsidRPr="00391127">
        <w:rPr>
          <w:rFonts w:ascii="Times New Roman" w:eastAsia="Times New Roman" w:hAnsi="Times New Roman" w:cs="Times New Roman"/>
          <w:bCs/>
          <w:color w:val="222222"/>
          <w:sz w:val="28"/>
          <w:szCs w:val="28"/>
          <w:lang w:eastAsia="ru-RU"/>
        </w:rPr>
        <w:t>…</w:t>
      </w:r>
      <w:r w:rsidRPr="00391127">
        <w:rPr>
          <w:rFonts w:ascii="Times New Roman" w:eastAsia="Times New Roman" w:hAnsi="Times New Roman" w:cs="Times New Roman"/>
          <w:bCs/>
          <w:color w:val="222222"/>
          <w:sz w:val="28"/>
          <w:szCs w:val="28"/>
          <w:lang w:val="uk-UA" w:eastAsia="ru-RU"/>
        </w:rPr>
        <w:t>………………………</w:t>
      </w:r>
      <w:proofErr w:type="gramStart"/>
      <w:r w:rsidRPr="00391127">
        <w:rPr>
          <w:rFonts w:ascii="Times New Roman" w:eastAsia="Times New Roman" w:hAnsi="Times New Roman" w:cs="Times New Roman"/>
          <w:bCs/>
          <w:color w:val="222222"/>
          <w:sz w:val="28"/>
          <w:szCs w:val="28"/>
          <w:lang w:val="uk-UA" w:eastAsia="ru-RU"/>
        </w:rPr>
        <w:t>…….</w:t>
      </w:r>
      <w:proofErr w:type="gramEnd"/>
      <w:r w:rsidRPr="00391127">
        <w:rPr>
          <w:rFonts w:ascii="Times New Roman" w:eastAsia="Times New Roman" w:hAnsi="Times New Roman" w:cs="Times New Roman"/>
          <w:bCs/>
          <w:color w:val="222222"/>
          <w:sz w:val="28"/>
          <w:szCs w:val="28"/>
          <w:lang w:val="uk-UA" w:eastAsia="ru-RU"/>
        </w:rPr>
        <w:t>.</w:t>
      </w:r>
      <w:r w:rsidRPr="00391127">
        <w:rPr>
          <w:rFonts w:ascii="Times New Roman" w:eastAsia="Times New Roman" w:hAnsi="Times New Roman" w:cs="Times New Roman"/>
          <w:bCs/>
          <w:color w:val="222222"/>
          <w:sz w:val="28"/>
          <w:szCs w:val="28"/>
          <w:lang w:eastAsia="ru-RU"/>
        </w:rPr>
        <w:t>…..</w:t>
      </w:r>
      <w:r w:rsidR="003D2A88">
        <w:rPr>
          <w:rFonts w:ascii="Times New Roman" w:eastAsia="Times New Roman" w:hAnsi="Times New Roman" w:cs="Times New Roman"/>
          <w:bCs/>
          <w:color w:val="222222"/>
          <w:sz w:val="28"/>
          <w:szCs w:val="28"/>
          <w:lang w:val="uk-UA" w:eastAsia="ru-RU"/>
        </w:rPr>
        <w:t>71</w:t>
      </w:r>
    </w:p>
    <w:p w:rsidR="002A379F" w:rsidRPr="002A379F" w:rsidRDefault="002A379F" w:rsidP="001B6CF0">
      <w:pPr>
        <w:shd w:val="clear" w:color="auto" w:fill="FFFFFF"/>
        <w:spacing w:after="0" w:line="360" w:lineRule="auto"/>
        <w:jc w:val="both"/>
        <w:rPr>
          <w:rFonts w:ascii="Times New Roman" w:eastAsia="Times New Roman" w:hAnsi="Times New Roman" w:cs="Times New Roman"/>
          <w:color w:val="222222"/>
          <w:sz w:val="28"/>
          <w:szCs w:val="28"/>
          <w:lang w:val="uk-UA" w:eastAsia="ru-RU"/>
        </w:rPr>
      </w:pPr>
      <w:r w:rsidRPr="002A379F">
        <w:rPr>
          <w:rFonts w:ascii="Times New Roman" w:eastAsia="Times New Roman" w:hAnsi="Times New Roman" w:cs="Times New Roman"/>
          <w:b/>
          <w:color w:val="222222"/>
          <w:sz w:val="28"/>
          <w:szCs w:val="28"/>
          <w:lang w:val="uk-UA" w:eastAsia="ru-RU"/>
        </w:rPr>
        <w:t>ДОДАТКИ</w:t>
      </w:r>
      <w:r>
        <w:rPr>
          <w:rFonts w:ascii="Times New Roman" w:eastAsia="Times New Roman" w:hAnsi="Times New Roman" w:cs="Times New Roman"/>
          <w:color w:val="222222"/>
          <w:sz w:val="28"/>
          <w:szCs w:val="28"/>
          <w:lang w:val="uk-UA" w:eastAsia="ru-RU"/>
        </w:rPr>
        <w:t>………………………………………………………………………</w:t>
      </w:r>
      <w:r w:rsidR="003D2A88">
        <w:rPr>
          <w:rFonts w:ascii="Times New Roman" w:eastAsia="Times New Roman" w:hAnsi="Times New Roman" w:cs="Times New Roman"/>
          <w:color w:val="222222"/>
          <w:sz w:val="28"/>
          <w:szCs w:val="28"/>
          <w:lang w:val="uk-UA" w:eastAsia="ru-RU"/>
        </w:rPr>
        <w:t>75</w:t>
      </w:r>
      <w:bookmarkStart w:id="6" w:name="_GoBack"/>
      <w:bookmarkEnd w:id="6"/>
    </w:p>
    <w:p w:rsidR="001B6CF0" w:rsidRDefault="001B6CF0" w:rsidP="001B6CF0">
      <w:pPr>
        <w:rPr>
          <w:rFonts w:ascii="Times New Roman" w:hAnsi="Times New Roman" w:cs="Times New Roman"/>
          <w:sz w:val="28"/>
          <w:szCs w:val="28"/>
          <w:lang w:val="uk-UA"/>
        </w:rPr>
      </w:pPr>
      <w:r>
        <w:rPr>
          <w:rFonts w:ascii="Times New Roman" w:hAnsi="Times New Roman" w:cs="Times New Roman"/>
          <w:sz w:val="28"/>
          <w:szCs w:val="28"/>
          <w:lang w:val="uk-UA"/>
        </w:rPr>
        <w:br w:type="page"/>
      </w:r>
    </w:p>
    <w:bookmarkEnd w:id="0"/>
    <w:p w:rsidR="001B6CF0" w:rsidRDefault="001B6CF0" w:rsidP="001B6CF0">
      <w:pPr>
        <w:spacing w:after="0"/>
        <w:jc w:val="center"/>
        <w:rPr>
          <w:rFonts w:ascii="Times New Roman" w:hAnsi="Times New Roman" w:cs="Times New Roman"/>
          <w:b/>
          <w:sz w:val="28"/>
          <w:szCs w:val="28"/>
          <w:lang w:val="uk-UA"/>
        </w:rPr>
      </w:pPr>
      <w:r w:rsidRPr="00C83D7D">
        <w:rPr>
          <w:rFonts w:ascii="Times New Roman" w:hAnsi="Times New Roman" w:cs="Times New Roman"/>
          <w:b/>
          <w:sz w:val="28"/>
          <w:szCs w:val="28"/>
          <w:lang w:val="uk-UA"/>
        </w:rPr>
        <w:lastRenderedPageBreak/>
        <w:t>ВСТУП</w:t>
      </w:r>
    </w:p>
    <w:p w:rsidR="001B6CF0" w:rsidRDefault="001B6CF0" w:rsidP="001B6CF0">
      <w:pPr>
        <w:spacing w:after="0"/>
        <w:jc w:val="center"/>
        <w:rPr>
          <w:rFonts w:ascii="Times New Roman" w:hAnsi="Times New Roman" w:cs="Times New Roman"/>
          <w:sz w:val="28"/>
          <w:szCs w:val="28"/>
          <w:lang w:val="uk-UA"/>
        </w:rPr>
      </w:pPr>
    </w:p>
    <w:p w:rsidR="001B6CF0" w:rsidRPr="00720D6E" w:rsidRDefault="001B6CF0" w:rsidP="001B6CF0">
      <w:pPr>
        <w:spacing w:after="0"/>
        <w:jc w:val="center"/>
        <w:rPr>
          <w:rFonts w:ascii="Times New Roman" w:hAnsi="Times New Roman" w:cs="Times New Roman"/>
          <w:sz w:val="28"/>
          <w:szCs w:val="28"/>
          <w:lang w:val="uk-UA"/>
        </w:rPr>
      </w:pPr>
    </w:p>
    <w:p w:rsidR="0026308A" w:rsidRPr="00ED2606" w:rsidRDefault="001B6CF0" w:rsidP="0026308A">
      <w:pPr>
        <w:spacing w:line="360" w:lineRule="auto"/>
        <w:ind w:firstLine="708"/>
        <w:jc w:val="both"/>
        <w:rPr>
          <w:rFonts w:ascii="Times New Roman" w:hAnsi="Times New Roman" w:cs="Times New Roman"/>
          <w:i/>
          <w:sz w:val="28"/>
          <w:u w:val="single"/>
          <w:lang w:val="uk-UA"/>
        </w:rPr>
      </w:pPr>
      <w:r w:rsidRPr="0066459C">
        <w:rPr>
          <w:rFonts w:ascii="Times New Roman" w:hAnsi="Times New Roman" w:cs="Times New Roman"/>
          <w:b/>
          <w:sz w:val="28"/>
          <w:szCs w:val="28"/>
          <w:lang w:val="uk-UA"/>
        </w:rPr>
        <w:t xml:space="preserve">Актуальність теми. </w:t>
      </w:r>
      <w:r w:rsidR="00B00600" w:rsidRPr="00B00600">
        <w:rPr>
          <w:rFonts w:ascii="Times New Roman" w:hAnsi="Times New Roman" w:cs="Times New Roman"/>
          <w:sz w:val="28"/>
          <w:lang w:val="uk-UA"/>
        </w:rPr>
        <w:t>Сьогодні ми спостерігаємо значне зростання інтересу до української історії та витоків нашої національної культури. Вивчення власного родоводу та культурного спадку предків є важливим не лише для зміцнення національної свідомості, а й для впровадження найкращих традицій у сучасне життя. У процесі покращення міжнаціонального спілкування та розв'язання культурних потреб суспільства особливу роль відіграють етнографія та народознавство. Ці науки всебічно досліджують походження народів, їхній побут, культуру та особливості взаємин на різних етапах історичного розвитку.</w:t>
      </w:r>
      <w:r w:rsidR="0026308A" w:rsidRPr="00ED2606">
        <w:rPr>
          <w:rFonts w:ascii="Times New Roman" w:hAnsi="Times New Roman" w:cs="Times New Roman"/>
          <w:i/>
          <w:sz w:val="28"/>
          <w:u w:val="single"/>
          <w:lang w:val="uk-UA"/>
        </w:rPr>
        <w:t xml:space="preserve"> </w:t>
      </w:r>
    </w:p>
    <w:p w:rsidR="0026308A" w:rsidRPr="00ED2606" w:rsidRDefault="00B00600" w:rsidP="0026308A">
      <w:pPr>
        <w:spacing w:line="360" w:lineRule="auto"/>
        <w:ind w:firstLine="708"/>
        <w:jc w:val="both"/>
        <w:rPr>
          <w:rFonts w:ascii="Times New Roman" w:hAnsi="Times New Roman" w:cs="Times New Roman"/>
          <w:i/>
          <w:sz w:val="28"/>
          <w:u w:val="single"/>
          <w:lang w:val="uk-UA"/>
        </w:rPr>
      </w:pPr>
      <w:r w:rsidRPr="00B00600">
        <w:rPr>
          <w:rFonts w:ascii="Times New Roman" w:hAnsi="Times New Roman" w:cs="Times New Roman"/>
          <w:sz w:val="28"/>
          <w:lang w:val="uk-UA"/>
        </w:rPr>
        <w:t>Основна увага в цих дослідженнях приділяється традиційно-побутовій культурі, яка протягом століть створювалася, розвивалася та вдосконалювалася творчими зусиллями багатьох поколінь. При цьому етнографія не обмежується лише вивченням минулого — вона допомагає визначити закономірності сучасного розвитку суспільства, виявити спільні та специфічні риси в походженні й культурі народу, а також сприяє активному використанню прогресивних традицій сьогодні. Розглядаючи національну культуру як цілісну систему, важливо враховувати всі здобутки народу, що формувалися та відшліфовувалися протягом його тривалого історичного шляху.</w:t>
      </w:r>
      <w:r w:rsidR="0026308A" w:rsidRPr="00ED2606">
        <w:rPr>
          <w:rFonts w:ascii="Times New Roman" w:hAnsi="Times New Roman" w:cs="Times New Roman"/>
          <w:i/>
          <w:sz w:val="28"/>
          <w:u w:val="single"/>
          <w:lang w:val="uk-UA"/>
        </w:rPr>
        <w:t xml:space="preserve"> </w:t>
      </w:r>
    </w:p>
    <w:p w:rsidR="0026308A" w:rsidRPr="00B00600" w:rsidRDefault="00B00600" w:rsidP="0026308A">
      <w:pPr>
        <w:spacing w:line="360" w:lineRule="auto"/>
        <w:ind w:firstLine="708"/>
        <w:jc w:val="both"/>
        <w:rPr>
          <w:rFonts w:ascii="Times New Roman" w:hAnsi="Times New Roman" w:cs="Times New Roman"/>
          <w:sz w:val="28"/>
          <w:lang w:val="uk-UA"/>
        </w:rPr>
      </w:pPr>
      <w:r w:rsidRPr="00B00600">
        <w:rPr>
          <w:rFonts w:ascii="Times New Roman" w:hAnsi="Times New Roman" w:cs="Times New Roman"/>
          <w:sz w:val="28"/>
          <w:lang w:val="uk-UA"/>
        </w:rPr>
        <w:t>Вивчення національної культури минулих епох є важливим як для загального інтелектуального розвитку особистості, так і для глибшого розуміння українського народу як унікальної етнічної, культурної та історичної спільноти. Традиції допомагають пояснити й обґрунтувати принципи взаємодії всередині суспільства, гармонію між людиною та довкіллям, а також розкривають духовну цінність як кожної окремої людини, так і всієї нації загалом.</w:t>
      </w:r>
      <w:r w:rsidR="0026308A" w:rsidRPr="00B00600">
        <w:rPr>
          <w:rFonts w:ascii="Times New Roman" w:hAnsi="Times New Roman" w:cs="Times New Roman"/>
          <w:sz w:val="28"/>
          <w:lang w:val="uk-UA"/>
        </w:rPr>
        <w:t xml:space="preserve"> </w:t>
      </w:r>
    </w:p>
    <w:p w:rsidR="0026308A" w:rsidRPr="00B00600" w:rsidRDefault="00B00600" w:rsidP="0026308A">
      <w:pPr>
        <w:spacing w:line="360" w:lineRule="auto"/>
        <w:ind w:firstLine="708"/>
        <w:jc w:val="both"/>
        <w:rPr>
          <w:rFonts w:ascii="Times New Roman" w:hAnsi="Times New Roman" w:cs="Times New Roman"/>
          <w:sz w:val="28"/>
          <w:lang w:val="uk-UA"/>
        </w:rPr>
      </w:pPr>
      <w:r w:rsidRPr="00B00600">
        <w:rPr>
          <w:rFonts w:ascii="Times New Roman" w:hAnsi="Times New Roman" w:cs="Times New Roman"/>
          <w:sz w:val="28"/>
          <w:lang w:val="uk-UA"/>
        </w:rPr>
        <w:lastRenderedPageBreak/>
        <w:t>Річне коло традиційно охоплювало зимові, весняні, літні та осінні свята, що супроводжувалися відповідними обрядами й звичаями. Невід’ємними елементами календарного циклу українців були обрядова трапеза, сімейна та господарська магія, поминання предків і ворожіння на майбутнє. Також святкування включали ритуальні обходи, вітання, переодягання з використанням масок, драматичні вистави, розваги та змагання. Кожен період року супроводжувався виконанням спеціальних календарно-обрядових пісень. Основу ж нашого дослідження складе детальний аналіз передумов появи цих традицій, з особливим акцентом на розборі весняно-літного обрядового циклу.</w:t>
      </w:r>
      <w:r w:rsidR="0026308A" w:rsidRPr="00B00600">
        <w:rPr>
          <w:rFonts w:ascii="Times New Roman" w:hAnsi="Times New Roman" w:cs="Times New Roman"/>
          <w:sz w:val="28"/>
          <w:lang w:val="uk-UA"/>
        </w:rPr>
        <w:t xml:space="preserve"> </w:t>
      </w:r>
    </w:p>
    <w:p w:rsidR="001B6CF0" w:rsidRPr="00B00600" w:rsidRDefault="00B00600" w:rsidP="0026308A">
      <w:pPr>
        <w:spacing w:after="0"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lang w:val="uk-UA"/>
        </w:rPr>
        <w:t>Слід зазначити, що кожен народ створює свій унікальний образ завдяки власним самобутнім рисам, і лише через збереження національної неповторності можна зробити вагомий внесок у загальносвітову культурну спадщину. Саме тому постійна актуальність та невичерпний потенціал цієї проблематики зумовили вибір теми наукової роботи: «Авторське бачення весняно-літнього циклу в хореографічній постановці «Від Весни до Купала»».</w:t>
      </w:r>
    </w:p>
    <w:p w:rsidR="008E1483" w:rsidRDefault="008E1483" w:rsidP="008E1483">
      <w:pPr>
        <w:spacing w:after="0" w:line="360" w:lineRule="auto"/>
        <w:ind w:firstLine="708"/>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t>Мета дослідження</w:t>
      </w:r>
      <w:r w:rsidRPr="007C637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2041E">
        <w:rPr>
          <w:rFonts w:ascii="Times New Roman" w:hAnsi="Times New Roman" w:cs="Times New Roman"/>
          <w:sz w:val="28"/>
          <w:szCs w:val="28"/>
          <w:lang w:val="uk-UA"/>
        </w:rPr>
        <w:t>теоретичн</w:t>
      </w:r>
      <w:r>
        <w:rPr>
          <w:rFonts w:ascii="Times New Roman" w:hAnsi="Times New Roman" w:cs="Times New Roman"/>
          <w:sz w:val="28"/>
          <w:szCs w:val="28"/>
          <w:lang w:val="uk-UA"/>
        </w:rPr>
        <w:t>е</w:t>
      </w:r>
      <w:r w:rsidRPr="00E2041E">
        <w:rPr>
          <w:rFonts w:ascii="Times New Roman" w:hAnsi="Times New Roman" w:cs="Times New Roman"/>
          <w:sz w:val="28"/>
          <w:szCs w:val="28"/>
          <w:lang w:val="uk-UA"/>
        </w:rPr>
        <w:t xml:space="preserve"> обґрунтува</w:t>
      </w:r>
      <w:r>
        <w:rPr>
          <w:rFonts w:ascii="Times New Roman" w:hAnsi="Times New Roman" w:cs="Times New Roman"/>
          <w:sz w:val="28"/>
          <w:szCs w:val="28"/>
          <w:lang w:val="uk-UA"/>
        </w:rPr>
        <w:t>ння важливості збереження багатогранної звичаєвої культури України.</w:t>
      </w:r>
    </w:p>
    <w:p w:rsidR="008E1483" w:rsidRPr="007C637A" w:rsidRDefault="008E1483" w:rsidP="008E1483">
      <w:pPr>
        <w:spacing w:after="0" w:line="360" w:lineRule="auto"/>
        <w:jc w:val="both"/>
        <w:rPr>
          <w:rFonts w:ascii="Times New Roman" w:hAnsi="Times New Roman" w:cs="Times New Roman"/>
          <w:b/>
          <w:sz w:val="28"/>
          <w:szCs w:val="28"/>
          <w:lang w:val="uk-UA"/>
        </w:rPr>
      </w:pPr>
      <w:r w:rsidRPr="007C637A">
        <w:rPr>
          <w:rFonts w:ascii="Times New Roman" w:hAnsi="Times New Roman" w:cs="Times New Roman"/>
          <w:b/>
          <w:sz w:val="28"/>
          <w:szCs w:val="28"/>
          <w:lang w:val="uk-UA"/>
        </w:rPr>
        <w:t>Завдання дослідження:</w:t>
      </w:r>
    </w:p>
    <w:p w:rsidR="008E1483" w:rsidRDefault="008E1483" w:rsidP="008E1483">
      <w:pPr>
        <w:pStyle w:val="a3"/>
        <w:numPr>
          <w:ilvl w:val="0"/>
          <w:numId w:val="2"/>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розкрити</w:t>
      </w:r>
      <w:r w:rsidRPr="007C637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сутність та </w:t>
      </w:r>
      <w:r w:rsidRPr="007C637A">
        <w:rPr>
          <w:rFonts w:ascii="Times New Roman" w:hAnsi="Times New Roman" w:cs="Times New Roman"/>
          <w:sz w:val="28"/>
          <w:szCs w:val="28"/>
          <w:lang w:val="uk-UA"/>
        </w:rPr>
        <w:t xml:space="preserve">зміст </w:t>
      </w:r>
      <w:r>
        <w:rPr>
          <w:rFonts w:ascii="Times New Roman" w:hAnsi="Times New Roman" w:cs="Times New Roman"/>
          <w:sz w:val="28"/>
          <w:szCs w:val="28"/>
          <w:lang w:val="uk-UA"/>
        </w:rPr>
        <w:t>поняття традиції, обряду</w:t>
      </w:r>
      <w:r w:rsidRPr="007C637A">
        <w:rPr>
          <w:rFonts w:ascii="Times New Roman" w:hAnsi="Times New Roman" w:cs="Times New Roman"/>
          <w:sz w:val="28"/>
          <w:szCs w:val="28"/>
          <w:lang w:val="uk-UA"/>
        </w:rPr>
        <w:t>;</w:t>
      </w:r>
    </w:p>
    <w:p w:rsidR="008E1483" w:rsidRDefault="008E1483" w:rsidP="008E1483">
      <w:pPr>
        <w:pStyle w:val="a3"/>
        <w:numPr>
          <w:ilvl w:val="0"/>
          <w:numId w:val="2"/>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передумов становлення української обрядовості;</w:t>
      </w:r>
    </w:p>
    <w:p w:rsidR="008E1483" w:rsidRPr="007C637A" w:rsidRDefault="008E1483" w:rsidP="008E1483">
      <w:pPr>
        <w:pStyle w:val="a3"/>
        <w:numPr>
          <w:ilvl w:val="0"/>
          <w:numId w:val="2"/>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встановлення розуміння щодо понять міф, архетип;</w:t>
      </w:r>
    </w:p>
    <w:p w:rsidR="008E1483" w:rsidRPr="007C637A" w:rsidRDefault="008E1483" w:rsidP="008E1483">
      <w:pPr>
        <w:pStyle w:val="a3"/>
        <w:numPr>
          <w:ilvl w:val="0"/>
          <w:numId w:val="2"/>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аналіз головних архетипів та символів календарних циклів;</w:t>
      </w:r>
    </w:p>
    <w:p w:rsidR="008E1483" w:rsidRPr="008E1483" w:rsidRDefault="008E1483" w:rsidP="008E1483">
      <w:pPr>
        <w:pStyle w:val="a3"/>
        <w:numPr>
          <w:ilvl w:val="0"/>
          <w:numId w:val="2"/>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 основних рис календарних циклів.</w:t>
      </w:r>
    </w:p>
    <w:p w:rsidR="001B6CF0" w:rsidRPr="007C637A" w:rsidRDefault="001B6CF0" w:rsidP="001B6CF0">
      <w:pPr>
        <w:spacing w:after="0" w:line="360" w:lineRule="auto"/>
        <w:ind w:firstLine="708"/>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t>Об’єкт дослідження</w:t>
      </w:r>
      <w:r w:rsidRPr="007C637A">
        <w:rPr>
          <w:rFonts w:ascii="Times New Roman" w:hAnsi="Times New Roman" w:cs="Times New Roman"/>
          <w:sz w:val="28"/>
          <w:szCs w:val="28"/>
          <w:lang w:val="uk-UA"/>
        </w:rPr>
        <w:t xml:space="preserve"> – </w:t>
      </w:r>
      <w:r w:rsidR="00B71EB6">
        <w:rPr>
          <w:rFonts w:ascii="Times New Roman" w:hAnsi="Times New Roman" w:cs="Times New Roman"/>
          <w:sz w:val="28"/>
          <w:szCs w:val="28"/>
          <w:lang w:val="uk-UA"/>
        </w:rPr>
        <w:t xml:space="preserve">українська звичаєвість та календарна обрядовість. </w:t>
      </w:r>
    </w:p>
    <w:p w:rsidR="001B6CF0" w:rsidRDefault="001B6CF0" w:rsidP="001B6CF0">
      <w:pPr>
        <w:spacing w:after="0" w:line="360" w:lineRule="auto"/>
        <w:ind w:firstLine="708"/>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t>Предмет дослідження</w:t>
      </w:r>
      <w:r w:rsidRPr="007C637A">
        <w:rPr>
          <w:rFonts w:ascii="Times New Roman" w:hAnsi="Times New Roman" w:cs="Times New Roman"/>
          <w:sz w:val="28"/>
          <w:szCs w:val="28"/>
          <w:lang w:val="uk-UA"/>
        </w:rPr>
        <w:t xml:space="preserve"> – </w:t>
      </w:r>
      <w:r w:rsidR="00B71EB6">
        <w:rPr>
          <w:rFonts w:ascii="Times New Roman" w:hAnsi="Times New Roman" w:cs="Times New Roman"/>
          <w:sz w:val="28"/>
          <w:szCs w:val="28"/>
          <w:lang w:val="uk-UA"/>
        </w:rPr>
        <w:t xml:space="preserve">весняно-літній цикл як найбільш впізнавана основа загально відомих українських </w:t>
      </w:r>
      <w:r w:rsidR="002A0B17">
        <w:rPr>
          <w:rFonts w:ascii="Times New Roman" w:hAnsi="Times New Roman" w:cs="Times New Roman"/>
          <w:sz w:val="28"/>
          <w:szCs w:val="28"/>
          <w:lang w:val="uk-UA"/>
        </w:rPr>
        <w:t>обрядових традицій</w:t>
      </w:r>
      <w:r w:rsidR="00B71EB6">
        <w:rPr>
          <w:rFonts w:ascii="Times New Roman" w:hAnsi="Times New Roman" w:cs="Times New Roman"/>
          <w:sz w:val="28"/>
          <w:szCs w:val="28"/>
          <w:lang w:val="uk-UA"/>
        </w:rPr>
        <w:t>.</w:t>
      </w:r>
    </w:p>
    <w:p w:rsidR="001B6CF0" w:rsidRPr="007C637A" w:rsidRDefault="001B6CF0" w:rsidP="001B6CF0">
      <w:pPr>
        <w:spacing w:after="0" w:line="360" w:lineRule="auto"/>
        <w:ind w:firstLine="360"/>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lastRenderedPageBreak/>
        <w:t>Теоретико-методологічною базою</w:t>
      </w:r>
      <w:r>
        <w:rPr>
          <w:rFonts w:ascii="Times New Roman" w:hAnsi="Times New Roman" w:cs="Times New Roman"/>
          <w:b/>
          <w:sz w:val="28"/>
          <w:szCs w:val="28"/>
          <w:lang w:val="uk-UA"/>
        </w:rPr>
        <w:t xml:space="preserve"> роботи</w:t>
      </w:r>
      <w:r w:rsidRPr="007C637A">
        <w:rPr>
          <w:rFonts w:ascii="Times New Roman" w:hAnsi="Times New Roman" w:cs="Times New Roman"/>
          <w:sz w:val="28"/>
          <w:szCs w:val="28"/>
          <w:lang w:val="uk-UA"/>
        </w:rPr>
        <w:t xml:space="preserve"> </w:t>
      </w:r>
      <w:r>
        <w:rPr>
          <w:rFonts w:ascii="Times New Roman" w:hAnsi="Times New Roman" w:cs="Times New Roman"/>
          <w:sz w:val="28"/>
          <w:szCs w:val="28"/>
          <w:lang w:val="uk-UA"/>
        </w:rPr>
        <w:t>ста</w:t>
      </w:r>
      <w:r w:rsidRPr="007C637A">
        <w:rPr>
          <w:rFonts w:ascii="Times New Roman" w:hAnsi="Times New Roman" w:cs="Times New Roman"/>
          <w:sz w:val="28"/>
          <w:szCs w:val="28"/>
          <w:lang w:val="uk-UA"/>
        </w:rPr>
        <w:t xml:space="preserve">ли: </w:t>
      </w:r>
      <w:r>
        <w:rPr>
          <w:rFonts w:ascii="Times New Roman" w:hAnsi="Times New Roman" w:cs="Times New Roman"/>
          <w:sz w:val="28"/>
          <w:szCs w:val="28"/>
          <w:lang w:val="uk-UA"/>
        </w:rPr>
        <w:t xml:space="preserve">фахові й профільні </w:t>
      </w:r>
      <w:r w:rsidRPr="007C637A">
        <w:rPr>
          <w:rFonts w:ascii="Times New Roman" w:hAnsi="Times New Roman" w:cs="Times New Roman"/>
          <w:sz w:val="28"/>
          <w:szCs w:val="28"/>
          <w:lang w:val="uk-UA"/>
        </w:rPr>
        <w:t xml:space="preserve">праці з </w:t>
      </w:r>
      <w:r w:rsidR="003448FC">
        <w:rPr>
          <w:rFonts w:ascii="Times New Roman" w:hAnsi="Times New Roman" w:cs="Times New Roman"/>
          <w:sz w:val="28"/>
          <w:szCs w:val="28"/>
          <w:lang w:val="uk-UA"/>
        </w:rPr>
        <w:t>культурології</w:t>
      </w:r>
      <w:r w:rsidRPr="007C637A">
        <w:rPr>
          <w:rFonts w:ascii="Times New Roman" w:hAnsi="Times New Roman" w:cs="Times New Roman"/>
          <w:sz w:val="28"/>
          <w:szCs w:val="28"/>
          <w:lang w:val="uk-UA"/>
        </w:rPr>
        <w:t xml:space="preserve">, роботи </w:t>
      </w:r>
      <w:r>
        <w:rPr>
          <w:rFonts w:ascii="Times New Roman" w:hAnsi="Times New Roman" w:cs="Times New Roman"/>
          <w:sz w:val="28"/>
          <w:szCs w:val="28"/>
          <w:lang w:val="uk-UA"/>
        </w:rPr>
        <w:t xml:space="preserve">профільних </w:t>
      </w:r>
      <w:r w:rsidR="003448FC">
        <w:rPr>
          <w:rFonts w:ascii="Times New Roman" w:hAnsi="Times New Roman" w:cs="Times New Roman"/>
          <w:sz w:val="28"/>
          <w:szCs w:val="28"/>
          <w:lang w:val="uk-UA"/>
        </w:rPr>
        <w:t>спеціалістів</w:t>
      </w:r>
      <w:r>
        <w:rPr>
          <w:rFonts w:ascii="Times New Roman" w:hAnsi="Times New Roman" w:cs="Times New Roman"/>
          <w:sz w:val="28"/>
          <w:szCs w:val="28"/>
          <w:lang w:val="uk-UA"/>
        </w:rPr>
        <w:t xml:space="preserve"> з </w:t>
      </w:r>
      <w:r w:rsidR="003448FC">
        <w:rPr>
          <w:rFonts w:ascii="Times New Roman" w:hAnsi="Times New Roman" w:cs="Times New Roman"/>
          <w:sz w:val="28"/>
          <w:szCs w:val="28"/>
          <w:lang w:val="uk-UA"/>
        </w:rPr>
        <w:t xml:space="preserve">детальним описом звичаєвих деталей, а також праці видатних науковців. </w:t>
      </w:r>
    </w:p>
    <w:p w:rsidR="001B6CF0" w:rsidRDefault="001B6CF0" w:rsidP="001B6CF0">
      <w:pPr>
        <w:spacing w:after="0" w:line="360" w:lineRule="auto"/>
        <w:ind w:firstLine="360"/>
        <w:jc w:val="both"/>
        <w:rPr>
          <w:rFonts w:ascii="Times New Roman" w:hAnsi="Times New Roman" w:cs="Times New Roman"/>
          <w:sz w:val="28"/>
          <w:szCs w:val="28"/>
          <w:lang w:val="uk-UA"/>
        </w:rPr>
      </w:pPr>
      <w:r w:rsidRPr="00E2041E">
        <w:rPr>
          <w:rFonts w:ascii="Times New Roman" w:hAnsi="Times New Roman" w:cs="Times New Roman"/>
          <w:b/>
          <w:sz w:val="28"/>
          <w:szCs w:val="28"/>
          <w:lang w:val="uk-UA"/>
        </w:rPr>
        <w:t xml:space="preserve">Методи дослідження: </w:t>
      </w:r>
      <w:r w:rsidRPr="00E2041E">
        <w:rPr>
          <w:rFonts w:ascii="Times New Roman" w:hAnsi="Times New Roman" w:cs="Times New Roman"/>
          <w:sz w:val="28"/>
          <w:szCs w:val="28"/>
          <w:lang w:val="uk-UA"/>
        </w:rPr>
        <w:t>теоретичні</w:t>
      </w:r>
      <w:r>
        <w:rPr>
          <w:rFonts w:ascii="Times New Roman" w:hAnsi="Times New Roman" w:cs="Times New Roman"/>
          <w:sz w:val="28"/>
          <w:szCs w:val="28"/>
          <w:lang w:val="uk-UA"/>
        </w:rPr>
        <w:t>:</w:t>
      </w:r>
      <w:r w:rsidRPr="00E2041E">
        <w:rPr>
          <w:rFonts w:ascii="Times New Roman" w:hAnsi="Times New Roman" w:cs="Times New Roman"/>
          <w:sz w:val="28"/>
          <w:szCs w:val="28"/>
          <w:lang w:val="uk-UA"/>
        </w:rPr>
        <w:t xml:space="preserve"> аналіз наукових досліджень, систематизація та класифікація </w:t>
      </w:r>
      <w:r w:rsidR="0026308A">
        <w:rPr>
          <w:rFonts w:ascii="Times New Roman" w:hAnsi="Times New Roman" w:cs="Times New Roman"/>
          <w:sz w:val="28"/>
          <w:szCs w:val="28"/>
          <w:lang w:val="uk-UA"/>
        </w:rPr>
        <w:t>культорологічних джерел</w:t>
      </w:r>
      <w:r w:rsidRPr="0066459C">
        <w:rPr>
          <w:rFonts w:ascii="Times New Roman" w:hAnsi="Times New Roman" w:cs="Times New Roman"/>
          <w:sz w:val="28"/>
          <w:szCs w:val="28"/>
          <w:lang w:val="uk-UA"/>
        </w:rPr>
        <w:t>.</w:t>
      </w:r>
    </w:p>
    <w:p w:rsidR="001B6CF0" w:rsidRPr="00E2041E" w:rsidRDefault="001B6CF0" w:rsidP="001B6CF0">
      <w:pPr>
        <w:spacing w:after="0" w:line="360" w:lineRule="auto"/>
        <w:ind w:firstLine="360"/>
        <w:jc w:val="both"/>
        <w:rPr>
          <w:rFonts w:ascii="Times New Roman" w:hAnsi="Times New Roman" w:cs="Times New Roman"/>
          <w:sz w:val="28"/>
          <w:szCs w:val="28"/>
          <w:lang w:val="uk-UA"/>
        </w:rPr>
      </w:pPr>
      <w:r w:rsidRPr="00E2041E">
        <w:rPr>
          <w:rFonts w:ascii="Times New Roman" w:hAnsi="Times New Roman" w:cs="Times New Roman"/>
          <w:b/>
          <w:sz w:val="28"/>
          <w:szCs w:val="28"/>
          <w:lang w:val="uk-UA"/>
        </w:rPr>
        <w:t>Наукова новизна</w:t>
      </w:r>
      <w:r w:rsidRPr="00E2041E">
        <w:rPr>
          <w:rFonts w:ascii="Times New Roman" w:hAnsi="Times New Roman" w:cs="Times New Roman"/>
          <w:sz w:val="28"/>
          <w:szCs w:val="28"/>
          <w:lang w:val="uk-UA"/>
        </w:rPr>
        <w:t xml:space="preserve"> </w:t>
      </w:r>
      <w:r w:rsidRPr="0066459C">
        <w:rPr>
          <w:rFonts w:ascii="Times New Roman" w:hAnsi="Times New Roman" w:cs="Times New Roman"/>
          <w:sz w:val="28"/>
          <w:szCs w:val="28"/>
          <w:lang w:val="uk-UA"/>
        </w:rPr>
        <w:t xml:space="preserve">дослідження полягає в </w:t>
      </w:r>
      <w:r w:rsidR="0026308A">
        <w:rPr>
          <w:rFonts w:ascii="Times New Roman" w:hAnsi="Times New Roman" w:cs="Times New Roman"/>
          <w:sz w:val="28"/>
          <w:szCs w:val="28"/>
          <w:lang w:val="uk-UA"/>
        </w:rPr>
        <w:t xml:space="preserve">новому погляді та традиційний календарний цикл та звичаєвість засобами хореографічного мистецтва. </w:t>
      </w:r>
    </w:p>
    <w:p w:rsidR="001B6CF0" w:rsidRPr="007C637A" w:rsidRDefault="001B6CF0" w:rsidP="001B6CF0">
      <w:pPr>
        <w:spacing w:after="0" w:line="360" w:lineRule="auto"/>
        <w:ind w:firstLine="360"/>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t>Теорети</w:t>
      </w:r>
      <w:r>
        <w:rPr>
          <w:rFonts w:ascii="Times New Roman" w:hAnsi="Times New Roman" w:cs="Times New Roman"/>
          <w:b/>
          <w:sz w:val="28"/>
          <w:szCs w:val="28"/>
          <w:lang w:val="uk-UA"/>
        </w:rPr>
        <w:t>чне значення</w:t>
      </w:r>
      <w:r w:rsidRPr="007C637A">
        <w:rPr>
          <w:rFonts w:ascii="Times New Roman" w:hAnsi="Times New Roman" w:cs="Times New Roman"/>
          <w:sz w:val="28"/>
          <w:szCs w:val="28"/>
          <w:lang w:val="uk-UA"/>
        </w:rPr>
        <w:t xml:space="preserve"> </w:t>
      </w:r>
      <w:r w:rsidRPr="0066459C">
        <w:rPr>
          <w:rFonts w:ascii="Times New Roman" w:hAnsi="Times New Roman" w:cs="Times New Roman"/>
          <w:sz w:val="28"/>
          <w:szCs w:val="28"/>
          <w:lang w:val="uk-UA"/>
        </w:rPr>
        <w:t xml:space="preserve">дослідження полягає в уточненні змісту поняття </w:t>
      </w:r>
      <w:r>
        <w:rPr>
          <w:rFonts w:ascii="Times New Roman" w:hAnsi="Times New Roman" w:cs="Times New Roman"/>
          <w:sz w:val="28"/>
          <w:szCs w:val="28"/>
          <w:lang w:val="uk-UA"/>
        </w:rPr>
        <w:t>«</w:t>
      </w:r>
      <w:r w:rsidR="0026308A">
        <w:rPr>
          <w:rFonts w:ascii="Times New Roman" w:hAnsi="Times New Roman" w:cs="Times New Roman"/>
          <w:sz w:val="28"/>
          <w:szCs w:val="28"/>
          <w:lang w:val="uk-UA"/>
        </w:rPr>
        <w:t>традиція</w:t>
      </w:r>
      <w:r>
        <w:rPr>
          <w:rFonts w:ascii="Times New Roman" w:hAnsi="Times New Roman" w:cs="Times New Roman"/>
          <w:sz w:val="28"/>
          <w:szCs w:val="28"/>
          <w:lang w:val="uk-UA"/>
        </w:rPr>
        <w:t>»</w:t>
      </w:r>
      <w:r w:rsidRPr="0066459C">
        <w:rPr>
          <w:rFonts w:ascii="Times New Roman" w:hAnsi="Times New Roman" w:cs="Times New Roman"/>
          <w:sz w:val="28"/>
          <w:szCs w:val="28"/>
          <w:lang w:val="uk-UA"/>
        </w:rPr>
        <w:t xml:space="preserve">, </w:t>
      </w:r>
      <w:r w:rsidR="0026308A">
        <w:rPr>
          <w:rFonts w:ascii="Times New Roman" w:hAnsi="Times New Roman" w:cs="Times New Roman"/>
          <w:sz w:val="28"/>
          <w:szCs w:val="28"/>
          <w:lang w:val="uk-UA"/>
        </w:rPr>
        <w:t xml:space="preserve">«обряд», «звичай» та </w:t>
      </w:r>
      <w:r w:rsidRPr="0066459C">
        <w:rPr>
          <w:rFonts w:ascii="Times New Roman" w:hAnsi="Times New Roman" w:cs="Times New Roman"/>
          <w:sz w:val="28"/>
          <w:szCs w:val="28"/>
          <w:lang w:val="uk-UA"/>
        </w:rPr>
        <w:t xml:space="preserve">розкритті </w:t>
      </w:r>
      <w:r w:rsidR="0026308A">
        <w:rPr>
          <w:rFonts w:ascii="Times New Roman" w:hAnsi="Times New Roman" w:cs="Times New Roman"/>
          <w:sz w:val="28"/>
          <w:szCs w:val="28"/>
          <w:lang w:val="uk-UA"/>
        </w:rPr>
        <w:t xml:space="preserve">їх </w:t>
      </w:r>
      <w:r w:rsidRPr="0066459C">
        <w:rPr>
          <w:rFonts w:ascii="Times New Roman" w:hAnsi="Times New Roman" w:cs="Times New Roman"/>
          <w:sz w:val="28"/>
          <w:szCs w:val="28"/>
          <w:lang w:val="uk-UA"/>
        </w:rPr>
        <w:t xml:space="preserve">специфіки </w:t>
      </w:r>
      <w:r w:rsidR="0026308A">
        <w:rPr>
          <w:rFonts w:ascii="Times New Roman" w:hAnsi="Times New Roman" w:cs="Times New Roman"/>
          <w:sz w:val="28"/>
          <w:szCs w:val="28"/>
          <w:lang w:val="uk-UA"/>
        </w:rPr>
        <w:t xml:space="preserve">на життя українського народу. </w:t>
      </w:r>
    </w:p>
    <w:p w:rsidR="001B6CF0" w:rsidRDefault="001B6CF0" w:rsidP="001B6CF0">
      <w:pPr>
        <w:spacing w:after="0" w:line="360" w:lineRule="auto"/>
        <w:ind w:firstLine="360"/>
        <w:jc w:val="both"/>
        <w:rPr>
          <w:rFonts w:ascii="Times New Roman" w:hAnsi="Times New Roman" w:cs="Times New Roman"/>
          <w:sz w:val="28"/>
          <w:szCs w:val="28"/>
          <w:lang w:val="uk-UA"/>
        </w:rPr>
      </w:pPr>
      <w:r w:rsidRPr="007C637A">
        <w:rPr>
          <w:rFonts w:ascii="Times New Roman" w:hAnsi="Times New Roman" w:cs="Times New Roman"/>
          <w:b/>
          <w:sz w:val="28"/>
          <w:szCs w:val="28"/>
          <w:lang w:val="uk-UA"/>
        </w:rPr>
        <w:t>Практичне значення</w:t>
      </w:r>
      <w:r w:rsidRPr="007C637A">
        <w:rPr>
          <w:rFonts w:ascii="Times New Roman" w:hAnsi="Times New Roman" w:cs="Times New Roman"/>
          <w:sz w:val="28"/>
          <w:szCs w:val="28"/>
          <w:lang w:val="uk-UA"/>
        </w:rPr>
        <w:t xml:space="preserve"> роботи полягає </w:t>
      </w:r>
      <w:r w:rsidRPr="0066459C">
        <w:rPr>
          <w:rFonts w:ascii="Times New Roman" w:hAnsi="Times New Roman" w:cs="Times New Roman"/>
          <w:sz w:val="28"/>
          <w:szCs w:val="28"/>
          <w:lang w:val="uk-UA"/>
        </w:rPr>
        <w:t xml:space="preserve">в апробації </w:t>
      </w:r>
      <w:r w:rsidR="0026308A">
        <w:rPr>
          <w:rFonts w:ascii="Times New Roman" w:hAnsi="Times New Roman" w:cs="Times New Roman"/>
          <w:sz w:val="28"/>
          <w:szCs w:val="28"/>
          <w:lang w:val="uk-UA"/>
        </w:rPr>
        <w:t xml:space="preserve">знань з відомої традиційної звичаєвості в рамках нової хореографічної постановки. </w:t>
      </w:r>
    </w:p>
    <w:p w:rsidR="008E1483" w:rsidRDefault="008E1483" w:rsidP="008E1483">
      <w:pPr>
        <w:spacing w:after="0" w:line="360" w:lineRule="auto"/>
        <w:ind w:firstLine="709"/>
        <w:jc w:val="both"/>
        <w:rPr>
          <w:rFonts w:ascii="Times New Roman" w:hAnsi="Times New Roman" w:cs="Times New Roman"/>
          <w:sz w:val="28"/>
          <w:szCs w:val="28"/>
        </w:rPr>
      </w:pPr>
      <w:r w:rsidRPr="008E1483">
        <w:rPr>
          <w:rFonts w:ascii="Times New Roman" w:hAnsi="Times New Roman" w:cs="Times New Roman"/>
          <w:b/>
          <w:sz w:val="28"/>
          <w:szCs w:val="28"/>
          <w:lang w:val="uk-UA"/>
        </w:rPr>
        <w:t>Апробація результатів дослідження.</w:t>
      </w:r>
      <w:r w:rsidRPr="008E1483">
        <w:rPr>
          <w:rFonts w:ascii="Times New Roman" w:hAnsi="Times New Roman" w:cs="Times New Roman"/>
          <w:sz w:val="28"/>
          <w:szCs w:val="28"/>
        </w:rPr>
        <w:t xml:space="preserve"> </w:t>
      </w:r>
      <w:r w:rsidRPr="0077463B">
        <w:rPr>
          <w:rFonts w:ascii="Times New Roman" w:hAnsi="Times New Roman" w:cs="Times New Roman"/>
          <w:sz w:val="28"/>
          <w:szCs w:val="28"/>
        </w:rPr>
        <w:t xml:space="preserve">Наукові та практичні результати роботи доповідались і обговорювались на X Міжнародній науково-практичній конференції “Особливості роботи хореографа в сучасному соціокультурному </w:t>
      </w:r>
      <w:r w:rsidRPr="0077463B">
        <w:rPr>
          <w:rFonts w:ascii="Times New Roman" w:hAnsi="Times New Roman" w:cs="Times New Roman"/>
          <w:sz w:val="28"/>
          <w:szCs w:val="28"/>
        </w:rPr>
        <w:br/>
        <w:t>просторі” (5-6 червня 2025р.).</w:t>
      </w:r>
    </w:p>
    <w:p w:rsidR="008E1483" w:rsidRPr="001B6DCF" w:rsidRDefault="008E1483" w:rsidP="008E1483">
      <w:pPr>
        <w:spacing w:after="0" w:line="360" w:lineRule="auto"/>
        <w:ind w:firstLine="709"/>
        <w:jc w:val="both"/>
        <w:rPr>
          <w:rFonts w:ascii="Times New Roman" w:hAnsi="Times New Roman" w:cs="Times New Roman"/>
          <w:sz w:val="28"/>
          <w:szCs w:val="28"/>
          <w:lang w:val="uk-UA"/>
        </w:rPr>
      </w:pPr>
      <w:r w:rsidRPr="0077463B">
        <w:rPr>
          <w:rFonts w:ascii="Times New Roman" w:hAnsi="Times New Roman" w:cs="Times New Roman"/>
          <w:b/>
          <w:bCs/>
          <w:sz w:val="28"/>
          <w:szCs w:val="28"/>
        </w:rPr>
        <w:t>Публікації</w:t>
      </w:r>
      <w:r w:rsidRPr="0077463B">
        <w:rPr>
          <w:rFonts w:ascii="Times New Roman" w:hAnsi="Times New Roman" w:cs="Times New Roman"/>
          <w:sz w:val="28"/>
          <w:szCs w:val="28"/>
        </w:rPr>
        <w:t>. За матеріалами дослідження опубліковано тези:</w:t>
      </w:r>
      <w:r w:rsidR="001B6DCF">
        <w:rPr>
          <w:rFonts w:ascii="Times New Roman" w:hAnsi="Times New Roman" w:cs="Times New Roman"/>
          <w:sz w:val="28"/>
          <w:szCs w:val="28"/>
          <w:lang w:val="uk-UA"/>
        </w:rPr>
        <w:t xml:space="preserve"> </w:t>
      </w:r>
    </w:p>
    <w:p w:rsidR="008E1483" w:rsidRPr="003004FA" w:rsidRDefault="001B6DCF" w:rsidP="008E14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Благоразумна С. І. </w:t>
      </w:r>
      <w:r w:rsidR="008E1483" w:rsidRPr="003004FA">
        <w:rPr>
          <w:rFonts w:ascii="Times New Roman" w:hAnsi="Times New Roman" w:cs="Times New Roman"/>
          <w:i/>
          <w:sz w:val="28"/>
          <w:szCs w:val="28"/>
        </w:rPr>
        <w:t>Особливості роботи хореографа в сучасному соціокультурному просторі:</w:t>
      </w:r>
      <w:r w:rsidR="008E1483" w:rsidRPr="0077463B">
        <w:rPr>
          <w:rFonts w:ascii="Times New Roman" w:hAnsi="Times New Roman" w:cs="Times New Roman"/>
          <w:sz w:val="28"/>
          <w:szCs w:val="28"/>
        </w:rPr>
        <w:t xml:space="preserve"> матер. X Міжнар. Наук.-практ. конф. (5-6 червня 2025р.). Київ: </w:t>
      </w:r>
      <w:r w:rsidR="008E1483">
        <w:rPr>
          <w:rFonts w:ascii="Times New Roman" w:hAnsi="Times New Roman" w:cs="Times New Roman"/>
          <w:sz w:val="28"/>
          <w:szCs w:val="28"/>
        </w:rPr>
        <w:t>НАКККіМ, 202</w:t>
      </w:r>
      <w:r w:rsidR="008E1483" w:rsidRPr="002354A1">
        <w:rPr>
          <w:rFonts w:ascii="Times New Roman" w:hAnsi="Times New Roman" w:cs="Times New Roman"/>
          <w:sz w:val="28"/>
          <w:szCs w:val="28"/>
        </w:rPr>
        <w:t>5</w:t>
      </w:r>
      <w:r w:rsidR="008E1483" w:rsidRPr="0077463B">
        <w:rPr>
          <w:rFonts w:ascii="Times New Roman" w:hAnsi="Times New Roman" w:cs="Times New Roman"/>
          <w:sz w:val="28"/>
          <w:szCs w:val="28"/>
        </w:rPr>
        <w:t>. С. 109-110</w:t>
      </w:r>
      <w:r w:rsidR="008E1483">
        <w:rPr>
          <w:rFonts w:ascii="Times New Roman" w:hAnsi="Times New Roman" w:cs="Times New Roman"/>
          <w:sz w:val="28"/>
          <w:szCs w:val="28"/>
        </w:rPr>
        <w:t>.</w:t>
      </w:r>
    </w:p>
    <w:p w:rsidR="008E1483" w:rsidRPr="007C637A" w:rsidRDefault="008E1483" w:rsidP="001B6DCF">
      <w:pPr>
        <w:spacing w:after="0" w:line="360" w:lineRule="auto"/>
        <w:jc w:val="both"/>
        <w:rPr>
          <w:rFonts w:ascii="Times New Roman" w:hAnsi="Times New Roman" w:cs="Times New Roman"/>
          <w:sz w:val="28"/>
          <w:szCs w:val="28"/>
          <w:lang w:val="uk-UA"/>
        </w:rPr>
      </w:pPr>
    </w:p>
    <w:p w:rsidR="001B6CF0" w:rsidRPr="001D5DD2" w:rsidRDefault="001B6CF0" w:rsidP="001B6CF0">
      <w:pPr>
        <w:spacing w:after="0" w:line="360" w:lineRule="auto"/>
        <w:ind w:firstLine="360"/>
        <w:jc w:val="both"/>
        <w:rPr>
          <w:rFonts w:ascii="Times New Roman" w:hAnsi="Times New Roman" w:cs="Times New Roman"/>
          <w:color w:val="000000" w:themeColor="text1"/>
          <w:sz w:val="28"/>
          <w:szCs w:val="28"/>
          <w:lang w:val="uk-UA"/>
        </w:rPr>
      </w:pPr>
      <w:r w:rsidRPr="007C637A">
        <w:rPr>
          <w:rFonts w:ascii="Times New Roman" w:hAnsi="Times New Roman" w:cs="Times New Roman"/>
          <w:b/>
          <w:sz w:val="28"/>
          <w:szCs w:val="28"/>
          <w:lang w:val="uk-UA"/>
        </w:rPr>
        <w:t xml:space="preserve">Структура </w:t>
      </w:r>
      <w:r>
        <w:rPr>
          <w:rFonts w:ascii="Times New Roman" w:hAnsi="Times New Roman" w:cs="Times New Roman"/>
          <w:b/>
          <w:sz w:val="28"/>
          <w:szCs w:val="28"/>
          <w:lang w:val="uk-UA"/>
        </w:rPr>
        <w:t xml:space="preserve">магістерської </w:t>
      </w:r>
      <w:r w:rsidRPr="007C637A">
        <w:rPr>
          <w:rFonts w:ascii="Times New Roman" w:hAnsi="Times New Roman" w:cs="Times New Roman"/>
          <w:b/>
          <w:sz w:val="28"/>
          <w:szCs w:val="28"/>
          <w:lang w:val="uk-UA"/>
        </w:rPr>
        <w:t>роботи:</w:t>
      </w:r>
      <w:r w:rsidRPr="007C637A">
        <w:rPr>
          <w:rFonts w:ascii="Times New Roman" w:hAnsi="Times New Roman" w:cs="Times New Roman"/>
          <w:sz w:val="28"/>
          <w:szCs w:val="28"/>
          <w:lang w:val="uk-UA"/>
        </w:rPr>
        <w:t xml:space="preserve"> </w:t>
      </w:r>
      <w:r>
        <w:rPr>
          <w:rFonts w:ascii="Times New Roman" w:hAnsi="Times New Roman" w:cs="Times New Roman"/>
          <w:sz w:val="28"/>
          <w:szCs w:val="28"/>
          <w:lang w:val="uk-UA"/>
        </w:rPr>
        <w:t>складається</w:t>
      </w:r>
      <w:r w:rsidRPr="007C637A">
        <w:rPr>
          <w:rFonts w:ascii="Times New Roman" w:hAnsi="Times New Roman" w:cs="Times New Roman"/>
          <w:sz w:val="28"/>
          <w:szCs w:val="28"/>
          <w:lang w:val="uk-UA"/>
        </w:rPr>
        <w:t xml:space="preserve"> зі вступу, двох розділів, загальних висновків</w:t>
      </w:r>
      <w:r>
        <w:rPr>
          <w:rFonts w:ascii="Times New Roman" w:hAnsi="Times New Roman" w:cs="Times New Roman"/>
          <w:sz w:val="28"/>
          <w:szCs w:val="28"/>
          <w:lang w:val="uk-UA"/>
        </w:rPr>
        <w:t xml:space="preserve"> та</w:t>
      </w:r>
      <w:r w:rsidRPr="007C637A">
        <w:rPr>
          <w:rFonts w:ascii="Times New Roman" w:hAnsi="Times New Roman" w:cs="Times New Roman"/>
          <w:sz w:val="28"/>
          <w:szCs w:val="28"/>
          <w:lang w:val="uk-UA"/>
        </w:rPr>
        <w:t xml:space="preserve"> списку використаних джерел.</w:t>
      </w:r>
      <w:r>
        <w:rPr>
          <w:rFonts w:ascii="Times New Roman" w:hAnsi="Times New Roman" w:cs="Times New Roman"/>
          <w:sz w:val="28"/>
          <w:szCs w:val="28"/>
          <w:lang w:val="uk-UA"/>
        </w:rPr>
        <w:t xml:space="preserve"> </w:t>
      </w:r>
      <w:r w:rsidRPr="001D5DD2">
        <w:rPr>
          <w:rFonts w:ascii="Times New Roman" w:hAnsi="Times New Roman" w:cs="Times New Roman"/>
          <w:color w:val="000000" w:themeColor="text1"/>
          <w:sz w:val="28"/>
          <w:szCs w:val="28"/>
          <w:lang w:val="uk-UA"/>
        </w:rPr>
        <w:t>Загальний текс</w:t>
      </w:r>
      <w:r w:rsidR="00B27A5B">
        <w:rPr>
          <w:rFonts w:ascii="Times New Roman" w:hAnsi="Times New Roman" w:cs="Times New Roman"/>
          <w:color w:val="000000" w:themeColor="text1"/>
          <w:sz w:val="28"/>
          <w:szCs w:val="28"/>
          <w:lang w:val="uk-UA"/>
        </w:rPr>
        <w:t xml:space="preserve">т роботи – </w:t>
      </w:r>
      <w:r w:rsidR="003D2A88">
        <w:rPr>
          <w:rFonts w:ascii="Times New Roman" w:hAnsi="Times New Roman" w:cs="Times New Roman"/>
          <w:color w:val="000000" w:themeColor="text1"/>
          <w:sz w:val="28"/>
          <w:szCs w:val="28"/>
          <w:lang w:val="uk-UA"/>
        </w:rPr>
        <w:t>76</w:t>
      </w:r>
      <w:r w:rsidR="00B27A5B">
        <w:rPr>
          <w:rFonts w:ascii="Times New Roman" w:hAnsi="Times New Roman" w:cs="Times New Roman"/>
          <w:color w:val="000000" w:themeColor="text1"/>
          <w:sz w:val="28"/>
          <w:szCs w:val="28"/>
          <w:lang w:val="uk-UA"/>
        </w:rPr>
        <w:t xml:space="preserve"> </w:t>
      </w:r>
      <w:r w:rsidRPr="001D5DD2">
        <w:rPr>
          <w:rFonts w:ascii="Times New Roman" w:hAnsi="Times New Roman" w:cs="Times New Roman"/>
          <w:color w:val="000000" w:themeColor="text1"/>
          <w:sz w:val="28"/>
          <w:szCs w:val="28"/>
          <w:lang w:val="uk-UA"/>
        </w:rPr>
        <w:t>сторінок.</w:t>
      </w:r>
    </w:p>
    <w:p w:rsidR="001B6CF0" w:rsidRDefault="001B6CF0" w:rsidP="001B6CF0">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26308A" w:rsidRDefault="0026308A" w:rsidP="0026308A">
      <w:pPr>
        <w:spacing w:after="0" w:line="360" w:lineRule="auto"/>
        <w:jc w:val="center"/>
        <w:rPr>
          <w:rFonts w:ascii="Times New Roman" w:hAnsi="Times New Roman" w:cs="Times New Roman"/>
          <w:b/>
          <w:sz w:val="28"/>
          <w:lang w:val="uk-UA"/>
        </w:rPr>
      </w:pPr>
      <w:r w:rsidRPr="006C384D">
        <w:rPr>
          <w:rFonts w:ascii="Times New Roman" w:hAnsi="Times New Roman" w:cs="Times New Roman"/>
          <w:b/>
          <w:sz w:val="28"/>
          <w:szCs w:val="28"/>
          <w:lang w:val="uk-UA"/>
        </w:rPr>
        <w:lastRenderedPageBreak/>
        <w:t xml:space="preserve">РОЗДІЛ 1. </w:t>
      </w:r>
      <w:r w:rsidRPr="006C384D">
        <w:rPr>
          <w:rFonts w:ascii="Times New Roman" w:hAnsi="Times New Roman" w:cs="Times New Roman"/>
          <w:b/>
          <w:sz w:val="28"/>
          <w:lang w:val="uk-UA"/>
        </w:rPr>
        <w:t xml:space="preserve">ТЕОРЕТИЧНІ ОСНОВИ ТА АСПЕКТИ </w:t>
      </w:r>
      <w:r>
        <w:rPr>
          <w:rFonts w:ascii="Times New Roman" w:hAnsi="Times New Roman" w:cs="Times New Roman"/>
          <w:b/>
          <w:sz w:val="28"/>
          <w:lang w:val="uk-UA"/>
        </w:rPr>
        <w:t>УКРАЇНСЬКОЇ ТРАДИЦІЇ.</w:t>
      </w:r>
    </w:p>
    <w:p w:rsidR="0026308A" w:rsidRPr="0026308A" w:rsidRDefault="0026308A" w:rsidP="0026308A">
      <w:pPr>
        <w:spacing w:after="0" w:line="360" w:lineRule="auto"/>
        <w:jc w:val="center"/>
        <w:rPr>
          <w:rFonts w:ascii="Times New Roman" w:hAnsi="Times New Roman" w:cs="Times New Roman"/>
          <w:sz w:val="28"/>
          <w:lang w:val="uk-UA"/>
        </w:rPr>
      </w:pPr>
    </w:p>
    <w:p w:rsidR="0026308A" w:rsidRPr="006323B0" w:rsidRDefault="0026308A" w:rsidP="0026308A">
      <w:pPr>
        <w:spacing w:line="360" w:lineRule="auto"/>
        <w:jc w:val="center"/>
        <w:rPr>
          <w:rFonts w:ascii="Times New Roman" w:hAnsi="Times New Roman" w:cs="Times New Roman"/>
          <w:b/>
          <w:sz w:val="28"/>
          <w:szCs w:val="28"/>
          <w:lang w:val="uk-UA"/>
        </w:rPr>
      </w:pPr>
      <w:r w:rsidRPr="006323B0">
        <w:rPr>
          <w:rFonts w:ascii="Times New Roman" w:hAnsi="Times New Roman" w:cs="Times New Roman"/>
          <w:b/>
          <w:sz w:val="28"/>
          <w:szCs w:val="28"/>
          <w:lang w:val="uk-UA"/>
        </w:rPr>
        <w:t>1.1. Обряди та звичаї – символи української духовності.</w:t>
      </w:r>
    </w:p>
    <w:p w:rsidR="00B00600" w:rsidRPr="00B00600" w:rsidRDefault="00B00600" w:rsidP="00B00600">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Кожна нація та кожен народ володіють власними звичаями, що формувалися та освячувалися протягом багатьох століть. Звичаї є практичним втіленням світовідчуття, світосприйняття та принципів взаємодії між людьми, вираженими через конкретні дії та рухи. Ці чинники безпосередньо формують духовну культуру, яка, у свою чергу, стає д</w:t>
      </w:r>
      <w:r>
        <w:rPr>
          <w:rFonts w:ascii="Times New Roman" w:hAnsi="Times New Roman" w:cs="Times New Roman"/>
          <w:sz w:val="28"/>
          <w:szCs w:val="28"/>
          <w:lang w:val="uk-UA"/>
        </w:rPr>
        <w:t xml:space="preserve">жерелом для народної творчості. </w:t>
      </w:r>
      <w:r w:rsidRPr="00B00600">
        <w:rPr>
          <w:rFonts w:ascii="Times New Roman" w:hAnsi="Times New Roman" w:cs="Times New Roman"/>
          <w:sz w:val="28"/>
          <w:szCs w:val="28"/>
          <w:lang w:val="uk-UA"/>
        </w:rPr>
        <w:t>Саме за звичаями можна ідентифікувати народ у його історичному минулому, оскільки вони охоплюють усі сфери громадського, родинного та суспільного життя. Звичаї виступають як неписані закони, що визначають порядок дій — від дрібних побутових справ до масштабних загальнонаціональних подій.</w:t>
      </w:r>
    </w:p>
    <w:p w:rsidR="0026308A" w:rsidRPr="00B00600" w:rsidRDefault="00B00600" w:rsidP="00B00600">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Свято визначається як урочисте відзначення знаменних дат або подій</w:t>
      </w:r>
      <w:r>
        <w:rPr>
          <w:rFonts w:ascii="Times New Roman" w:hAnsi="Times New Roman" w:cs="Times New Roman"/>
          <w:sz w:val="28"/>
          <w:szCs w:val="28"/>
          <w:lang w:val="uk-UA"/>
        </w:rPr>
        <w:t> </w:t>
      </w:r>
      <w:r w:rsidRPr="00B00600">
        <w:rPr>
          <w:rFonts w:ascii="Times New Roman" w:hAnsi="Times New Roman" w:cs="Times New Roman"/>
          <w:sz w:val="28"/>
          <w:szCs w:val="28"/>
          <w:lang w:val="uk-UA"/>
        </w:rPr>
        <w:t>[31]. Це день, встановлений на честь певної події чи святого, що супроводжується церковними традиціями, розважальними елементами та обрядовими діями. Обряд же є сукупністю встановлених звичаєм дій, пов’язаних із побутовими традиціями або релігійними приписами, які відображають сталі зв’язки людини з природою та всередині суспільства [31].</w:t>
      </w:r>
    </w:p>
    <w:p w:rsidR="0026308A" w:rsidRDefault="00B00600" w:rsidP="0026308A">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У багатьох культурах світу існує переконання, що людина, яка зрікається звичаїв своїх предків, зазнає осуду з боку суспільства та вищих сил. Таку особистість порівнюють із блудним сином, який втрачає зв'язок із власним народом і не може знайти свого місця в житті. В українській традиції це повір'я має ще радикальніше відображення: вважається, що в батьків, які нехтують народними звичаями, народжуються діти, наділені демонічними рисами, зокрема здатністю ставати вовкулаками.</w:t>
      </w:r>
      <w:r w:rsidR="0026308A" w:rsidRPr="006323B0">
        <w:rPr>
          <w:rFonts w:ascii="Times New Roman" w:hAnsi="Times New Roman" w:cs="Times New Roman"/>
          <w:sz w:val="28"/>
          <w:szCs w:val="28"/>
          <w:lang w:val="uk-UA"/>
        </w:rPr>
        <w:t xml:space="preserve"> Народна мудрість втілюється також у спостереженнях за природою. Знати та зберігати національні традиції — це обов'язок та своєрідний звичай кожного українця, кожного окремого громадянина, що створює велику політичну націю.</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lastRenderedPageBreak/>
        <w:t>Традиційна матеріальна i духовна культура українців здавна привертає увагу культурологів, істориків, етнографів, фольклористів і лінгвістів. Саме тому особливе місце в сучасній українській культурології посідає етнолінгвістичний аспект наукових студій, що простежує вплив на мовну структуру міфології, психології, звичаїв, побуту, вірувань, обрядів, свят, загальної культури й менталітету етносу. А це, в свою чергу, «сприяє більш глибокій інтерпретації як мовних, так і етнокультурних фактів</w:t>
      </w:r>
      <w:r>
        <w:rPr>
          <w:rFonts w:ascii="Times New Roman" w:hAnsi="Times New Roman" w:cs="Times New Roman"/>
          <w:sz w:val="28"/>
          <w:szCs w:val="28"/>
          <w:lang w:val="uk-UA"/>
        </w:rPr>
        <w:t xml:space="preserve">» </w:t>
      </w:r>
      <w:r w:rsidRPr="002E7BA1">
        <w:rPr>
          <w:rFonts w:ascii="Times New Roman" w:hAnsi="Times New Roman" w:cs="Times New Roman"/>
          <w:sz w:val="28"/>
          <w:szCs w:val="28"/>
        </w:rPr>
        <w:t>[</w:t>
      </w:r>
      <w:r>
        <w:rPr>
          <w:rFonts w:ascii="Times New Roman" w:hAnsi="Times New Roman" w:cs="Times New Roman"/>
          <w:sz w:val="28"/>
          <w:szCs w:val="28"/>
          <w:lang w:val="uk-UA"/>
        </w:rPr>
        <w:t>24</w:t>
      </w:r>
      <w:r w:rsidRPr="002E7BA1">
        <w:rPr>
          <w:rFonts w:ascii="Times New Roman" w:hAnsi="Times New Roman" w:cs="Times New Roman"/>
          <w:sz w:val="28"/>
          <w:szCs w:val="28"/>
        </w:rPr>
        <w:t>]</w:t>
      </w:r>
      <w:r w:rsidRPr="002E7BA1">
        <w:rPr>
          <w:rFonts w:ascii="Times New Roman" w:hAnsi="Times New Roman" w:cs="Times New Roman"/>
          <w:sz w:val="28"/>
          <w:szCs w:val="28"/>
          <w:lang w:val="uk-UA"/>
        </w:rPr>
        <w:t xml:space="preserve">. </w:t>
      </w:r>
    </w:p>
    <w:p w:rsidR="002A379F" w:rsidRPr="00B00600" w:rsidRDefault="00B00600" w:rsidP="002A379F">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Обрядова лексика є вагомим складником словникового фонду мови. Від інших термінологічних систем її вирізняють багатозначність, багатство синонімів, особлива експресивність, а також глибокий обрядовий символізм і метафоричність. Дослідження лексико-семантичних груп обрядових назв є надзвичайно актуальним у наш час, оскільки значна частина цих термінів використовується лише в ретроспективному контексті, поступово відходить на периферію мовного вжитку або ж зовсім зникає.</w:t>
      </w:r>
    </w:p>
    <w:p w:rsidR="002A379F" w:rsidRPr="002E7BA1" w:rsidRDefault="00B00600" w:rsidP="002A379F">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Трудова обрядовість на кожному етапі свого розвитку залишалася значущим елементом суспільного життя. Водночас її роль, масштаби поширення та основні функції постійно трансформувалися під впливом часу. Оскільки релігійний чинник мав суттєвий вплив на повсякдення, трудові звичаї та обряди українців перебували у тісній залежності від рел</w:t>
      </w:r>
      <w:r>
        <w:rPr>
          <w:rFonts w:ascii="Times New Roman" w:hAnsi="Times New Roman" w:cs="Times New Roman"/>
          <w:sz w:val="28"/>
          <w:szCs w:val="28"/>
          <w:lang w:val="uk-UA"/>
        </w:rPr>
        <w:t>ігійних канонів і приписів [27]</w:t>
      </w:r>
      <w:r w:rsidR="002A379F" w:rsidRPr="002E7BA1">
        <w:rPr>
          <w:rFonts w:ascii="Times New Roman" w:hAnsi="Times New Roman" w:cs="Times New Roman"/>
          <w:sz w:val="28"/>
          <w:szCs w:val="28"/>
          <w:lang w:val="uk-UA"/>
        </w:rPr>
        <w:t>.</w:t>
      </w:r>
    </w:p>
    <w:p w:rsidR="002A379F" w:rsidRPr="00B00600" w:rsidRDefault="00B00600" w:rsidP="002A379F">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Водночас у цих звичаях відобразилося як раціональне, так і емоційне сприйняття навколишнього світу, філософські погляди та поетичне світобачення народу. Вони містять елементи багатьох видів «реконструкції» ранніх етапів розвитку людського суспільства, що є однією з найскладніших проблем в історії. Через брак прямих історичних паралелей робити висновки щодо цих процесів сьогодні можна лише на основі наукових припущень.</w:t>
      </w:r>
      <w:r w:rsidR="002A379F" w:rsidRPr="00B00600">
        <w:rPr>
          <w:rFonts w:ascii="Times New Roman" w:hAnsi="Times New Roman" w:cs="Times New Roman"/>
          <w:sz w:val="28"/>
          <w:szCs w:val="28"/>
          <w:lang w:val="uk-UA"/>
        </w:rPr>
        <w:t xml:space="preserve"> </w:t>
      </w:r>
    </w:p>
    <w:p w:rsidR="002A379F" w:rsidRPr="002E7BA1" w:rsidRDefault="00B00600" w:rsidP="002A379F">
      <w:pPr>
        <w:spacing w:line="360" w:lineRule="auto"/>
        <w:ind w:firstLine="708"/>
        <w:jc w:val="both"/>
        <w:rPr>
          <w:rFonts w:ascii="Times New Roman" w:hAnsi="Times New Roman" w:cs="Times New Roman"/>
          <w:sz w:val="28"/>
          <w:szCs w:val="28"/>
          <w:lang w:val="uk-UA"/>
        </w:rPr>
      </w:pPr>
      <w:r w:rsidRPr="00B00600">
        <w:rPr>
          <w:rFonts w:ascii="Times New Roman" w:hAnsi="Times New Roman" w:cs="Times New Roman"/>
          <w:sz w:val="28"/>
          <w:szCs w:val="28"/>
          <w:lang w:val="uk-UA"/>
        </w:rPr>
        <w:t xml:space="preserve">З одного боку, це археологічні та антропологічні дані, а також етнографічні факти, які з високою часткою ймовірності можна розглядати як </w:t>
      </w:r>
      <w:r w:rsidRPr="00B00600">
        <w:rPr>
          <w:rFonts w:ascii="Times New Roman" w:hAnsi="Times New Roman" w:cs="Times New Roman"/>
          <w:sz w:val="28"/>
          <w:szCs w:val="28"/>
          <w:lang w:val="uk-UA"/>
        </w:rPr>
        <w:lastRenderedPageBreak/>
        <w:t>відгомін найдавніших, архаїчн</w:t>
      </w:r>
      <w:r>
        <w:rPr>
          <w:rFonts w:ascii="Times New Roman" w:hAnsi="Times New Roman" w:cs="Times New Roman"/>
          <w:sz w:val="28"/>
          <w:szCs w:val="28"/>
          <w:lang w:val="uk-UA"/>
        </w:rPr>
        <w:t>их етапів розвитку людства [30]</w:t>
      </w:r>
      <w:r w:rsidR="002A379F" w:rsidRPr="002E7BA1">
        <w:rPr>
          <w:rFonts w:ascii="Times New Roman" w:hAnsi="Times New Roman" w:cs="Times New Roman"/>
          <w:sz w:val="28"/>
          <w:szCs w:val="28"/>
          <w:lang w:val="uk-UA"/>
        </w:rPr>
        <w:t xml:space="preserve">. Порівняння й аналіз усіх цих найдавнішого, даних дозволяють суспільне життя того часу, скласти загальне і, багато в чому, «приблизне» уявлення про залишаючи місце численним часто логічним або суперечливим припущенням.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Межа доби праобщини ймовірно цілком співпадає з виділенням людини з тваринного світу й утворенням суспільства. Трудова діяльність змінювала людину, стосунки у колективі, змінювалось ставлення до природи. Таким чином, початок доби праобщини збігається з появою цілком усвідомленого виготовлення і використання знарядь праці. Кінцевим рубіжем доби праобщини була поява на зміну йому «готового» людського суспільства — общинно-родового ладу</w:t>
      </w:r>
      <w:r w:rsidRPr="00D80AAD">
        <w:rPr>
          <w:rFonts w:ascii="Times New Roman" w:hAnsi="Times New Roman" w:cs="Times New Roman"/>
          <w:sz w:val="28"/>
          <w:szCs w:val="28"/>
        </w:rPr>
        <w:t xml:space="preserve"> [31]</w:t>
      </w:r>
      <w:r w:rsidRPr="002E7BA1">
        <w:rPr>
          <w:rFonts w:ascii="Times New Roman" w:hAnsi="Times New Roman" w:cs="Times New Roman"/>
          <w:sz w:val="28"/>
          <w:szCs w:val="28"/>
          <w:lang w:val="uk-UA"/>
        </w:rPr>
        <w:t xml:space="preserve">. </w:t>
      </w:r>
      <w:r w:rsidR="00B00600" w:rsidRPr="00B00600">
        <w:rPr>
          <w:rFonts w:ascii="Times New Roman" w:hAnsi="Times New Roman" w:cs="Times New Roman"/>
          <w:sz w:val="28"/>
          <w:szCs w:val="28"/>
          <w:lang w:val="uk-UA"/>
        </w:rPr>
        <w:t>Еволюція кам'яних знарядь, зміна фізичних характеристик самої людини, а також той факт, що общинно-родовий лад не міг сформуватися миттєво, свідчать про динамічність праобщини як соціальної форми. У зв’язку з цим у науці прийнято розрізняти ранню праобщину найдавніших гомінідів та більш розвинену структуру, притаманну неандертальцям.</w:t>
      </w:r>
      <w:r w:rsidRPr="002E7BA1">
        <w:rPr>
          <w:rFonts w:ascii="Times New Roman" w:hAnsi="Times New Roman" w:cs="Times New Roman"/>
          <w:sz w:val="28"/>
          <w:szCs w:val="28"/>
          <w:lang w:val="uk-UA"/>
        </w:rPr>
        <w:t xml:space="preserve">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Соціальний устрій різних народів пов'язаний з характерними для них господарсько-культурними типами, оскільки вони завжди відображають рівень розвитку продуктивних сил суспільства. Ознаки господарсько-культурних типів виявляються головним чином в обрядах, звичаях, особливостях образотворчого мистецтва, віруваннях, культах, фольклорі, які найбільш яскраво відтворюють форми праці і побуту у тих чи інших ландшафтно-кліматичних умовах</w:t>
      </w:r>
      <w:r w:rsidRPr="00D80AAD">
        <w:rPr>
          <w:rFonts w:ascii="Times New Roman" w:hAnsi="Times New Roman" w:cs="Times New Roman"/>
          <w:sz w:val="28"/>
          <w:szCs w:val="28"/>
          <w:lang w:val="uk-UA"/>
        </w:rPr>
        <w:t xml:space="preserve"> [28]</w:t>
      </w:r>
      <w:r w:rsidRPr="002E7BA1">
        <w:rPr>
          <w:rFonts w:ascii="Times New Roman" w:hAnsi="Times New Roman" w:cs="Times New Roman"/>
          <w:sz w:val="28"/>
          <w:szCs w:val="28"/>
          <w:lang w:val="uk-UA"/>
        </w:rPr>
        <w:t xml:space="preserve">.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Виділення господарсько-культурних типів відіграє певну роль у історико-культурному вивченні народів різних ступені соціально-економічного розвитку, так як самі типи, будучи історичними категоріями, не можуть не зазнавати з часом істотних змін. Вони можуть бути настільки глибокими, що на місці одного господарсько-культурного типу найчастіше виникає і розвивається, у тих же народів і в тому ж природно-географічному </w:t>
      </w:r>
      <w:r w:rsidRPr="002E7BA1">
        <w:rPr>
          <w:rFonts w:ascii="Times New Roman" w:hAnsi="Times New Roman" w:cs="Times New Roman"/>
          <w:sz w:val="28"/>
          <w:szCs w:val="28"/>
          <w:lang w:val="uk-UA"/>
        </w:rPr>
        <w:lastRenderedPageBreak/>
        <w:t>середовищі, абсолютно інший тип. Одні господарсько-культурні типи сягають епохи становлення самої людини та людського суспільства, інші — є спадщиною набагато більш пізнього часу — періодів розпаду первісного людського колективу</w:t>
      </w:r>
      <w:r w:rsidRPr="00D80AAD">
        <w:rPr>
          <w:rFonts w:ascii="Times New Roman" w:hAnsi="Times New Roman" w:cs="Times New Roman"/>
          <w:sz w:val="28"/>
          <w:szCs w:val="28"/>
          <w:lang w:val="uk-UA"/>
        </w:rPr>
        <w:t xml:space="preserve"> [19]</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Всі господарсько-культурні типи, що склалися в доіндустріальну епоху, розділені на три основні групи і відрізняються один від одного високою продуктивністю праці. Англійський дослідник Е. Тайлор називав їх «дикунством», «варварством» і «цивілізацією». До першої групи належать полювання, збиральництво і частково рибальство, до другої – мотичне землеробство і тваринництво, до третьої – плугове (орне) землеробство з використанням тяглової сили свійської худоби у сільськогосподарських роботах. Сучасні народи, що перебувають на різних рівнях соціально-економічного розвитку мають господарсько-культурні типи всіх трьох груп</w:t>
      </w:r>
      <w:r>
        <w:rPr>
          <w:rFonts w:ascii="Times New Roman" w:hAnsi="Times New Roman" w:cs="Times New Roman"/>
          <w:sz w:val="28"/>
          <w:szCs w:val="28"/>
          <w:lang w:val="en-US"/>
        </w:rPr>
        <w:t> </w:t>
      </w:r>
      <w:r w:rsidRPr="00D80AAD">
        <w:rPr>
          <w:rFonts w:ascii="Times New Roman" w:hAnsi="Times New Roman" w:cs="Times New Roman"/>
          <w:sz w:val="28"/>
          <w:szCs w:val="28"/>
        </w:rPr>
        <w:t>[12]</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Для типів першої групи характерним є те, що єдиним джерелом існування були дикоростучі рослини та дикі тварини, тобто «дари природи», які треба добути і відповідним чином обробити для споживання, але не треба штучно вирощувати або вигодовувати. Поки ці галузі господарства були єдиними і провідними, людство не могло вийти за рамки первісного стану.</w:t>
      </w:r>
      <w:r w:rsidRPr="002E7BA1">
        <w:rPr>
          <w:rFonts w:ascii="Times New Roman" w:hAnsi="Times New Roman" w:cs="Times New Roman"/>
          <w:sz w:val="28"/>
          <w:szCs w:val="28"/>
        </w:rPr>
        <w:t xml:space="preserve"> </w:t>
      </w:r>
      <w:r w:rsidRPr="002E7BA1">
        <w:rPr>
          <w:rFonts w:ascii="Times New Roman" w:hAnsi="Times New Roman" w:cs="Times New Roman"/>
          <w:sz w:val="28"/>
          <w:szCs w:val="28"/>
          <w:lang w:val="uk-UA"/>
        </w:rPr>
        <w:t>В первісній общині люди живуть групами, виробничо-соціальними колективами, займаються збиранням і полюванням. Праця загальна, тому немає диференціації стосунків. На чолі колективу, безособовий, не диференційований ні за якими ознаками, стоїть вожак.</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Величезне значення мало ототожнення суб’єкта та об’єкта. Всі предмети представлялися тотожними. Однак, незважаючи на те, що різноманіття не усвідомлювалося, воно об’єктивно відбивалося в образі. Між тим, аналізуючи архаїчні образи, ми розкриваємо в них комплексність змісту, але завжди в різній формі однозначних відмінностей. Просторові, обмежені зовнішньою </w:t>
      </w:r>
      <w:r w:rsidRPr="002E7BA1">
        <w:rPr>
          <w:rFonts w:ascii="Times New Roman" w:hAnsi="Times New Roman" w:cs="Times New Roman"/>
          <w:sz w:val="28"/>
          <w:szCs w:val="28"/>
          <w:lang w:val="uk-UA"/>
        </w:rPr>
        <w:lastRenderedPageBreak/>
        <w:t>зоровою даністю, одноразові і нерухомі уявлення породжували «образи», в яких при всій їх сумарності не містилося узагальнення</w:t>
      </w:r>
      <w:r w:rsidRPr="00D80AAD">
        <w:rPr>
          <w:rFonts w:ascii="Times New Roman" w:hAnsi="Times New Roman" w:cs="Times New Roman"/>
          <w:sz w:val="28"/>
          <w:szCs w:val="28"/>
          <w:lang w:val="uk-UA"/>
        </w:rPr>
        <w:t xml:space="preserve"> [9]</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Кровні зв'язки не усвідомлюються. Свідомість такого колективу дуже примітивна. Чим суспільство примітивніше, тим воно знаходиться в більшій залежності від природи. Людина помічає і бачить в першу чергу зовнішню природу. Її роль у житті первісної людини дуже велика. Ще не маючи при слабкій техніці ніяких засобів протистояти природі, первісна людина цілком від неї залежить. Всі враження вона черпає з її зовнішніх феноменів. Але вона ще недостатньо розвинена, щоб це розуміти. «Природу» в нашому сенсі вона не помічає; а помічає тільки те, з чим безпосередньо має справу. Ось чому для мисливця зовнішня природа злита зі звіром. Це сутність первісної свідомості. Можна сказати, що зміст складається з уяви про видиму природу (небо, повітря, землю, світила, воду) в «тваринній формі»</w:t>
      </w:r>
      <w:r w:rsidRPr="00D80AAD">
        <w:rPr>
          <w:rFonts w:ascii="Times New Roman" w:hAnsi="Times New Roman" w:cs="Times New Roman"/>
          <w:sz w:val="28"/>
          <w:szCs w:val="28"/>
        </w:rPr>
        <w:t xml:space="preserve"> [5]</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У первісної людини існувала дуже умовна система розуміння дійсності, але вона її мала. Її образні, конкретні уявлення ще далекі від здатності узагальнення, але вона вміє розрізняти предмети схематично, приблизно і без подробиць. У той же час нею ототожнюються речі і процеси, речі і їх властивість. Також умовним для первісного мислення був і причинний зв'язок. Причина одного явища лежала для неї в явищі суміжному. Так отримувалися причини і наслідки у вигляд кола, замкнутої лінії, де кожен член ряду був і причиною і наслідком. Така причинність викликала уявлення про оточуючий світ як змінювану незмінність: для первісної людини все, що існує, здавалося статичним, але ця статичність мала для неї свої фази</w:t>
      </w:r>
      <w:r w:rsidRPr="00D80AAD">
        <w:rPr>
          <w:rFonts w:ascii="Times New Roman" w:hAnsi="Times New Roman" w:cs="Times New Roman"/>
          <w:sz w:val="28"/>
          <w:szCs w:val="28"/>
        </w:rPr>
        <w:t xml:space="preserve"> [1]</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Варто зазначити, що у мові не існувало причинності, вона навіть не усвідомлювалася. Замість «причини» було слово «вина» або «початок». Навіть античні мови ще не мають термінів «причина» і «слідство» в абстрактному значенні; у греків «причина» — це «вина», у римлян «привід» і «справа», а «слідство» не має відповідних термінів. В мові первісної людини протилежні явища називалися одним і тим же словом. Мислення носило просторовий, </w:t>
      </w:r>
      <w:r w:rsidRPr="002E7BA1">
        <w:rPr>
          <w:rFonts w:ascii="Times New Roman" w:hAnsi="Times New Roman" w:cs="Times New Roman"/>
          <w:sz w:val="28"/>
          <w:szCs w:val="28"/>
          <w:lang w:val="uk-UA"/>
        </w:rPr>
        <w:lastRenderedPageBreak/>
        <w:t>конкретний характер, кожна річ сприймалася чуттєво (у філософському сенсі), і образ відтворював тільки зовнішню сторону предмета - те, що мабуть і відчувалось</w:t>
      </w:r>
      <w:r w:rsidRPr="00D80AAD">
        <w:rPr>
          <w:rFonts w:ascii="Times New Roman" w:hAnsi="Times New Roman" w:cs="Times New Roman"/>
          <w:sz w:val="28"/>
          <w:szCs w:val="28"/>
        </w:rPr>
        <w:t xml:space="preserve"> [4]</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Для первісного суспільства весь світ обертався своєю видимою стороною, причому всі члени цього суспільства мали абсолютно однакове уявлення проте, що бачили. У первісної людини переважають зорові враження. Вона бачить зовнішні предмети. Сприймаючи їх, вона відтворює їх заново, мимоволі перекомбіновуючи їх окремі елементи, змінюючи одну рису за рахунок іншої, надаючи їм нового змісту, зміщуючи масштаби, пов'язуючи їх новими ув'язками, надаючи їм нового змісту. </w:t>
      </w:r>
    </w:p>
    <w:p w:rsidR="002A379F"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В найперші епохи історії людина має систему світосприйняття. Як в області матеріальній, суспільній і духовній первісна людина з самого початку системна, і в цьому ії корінна відмінність від тварин. Чим стародавніша культура, тим більше в ній внутрішньої зв'язаності, нерухомості, замкнутості. Але настає час, коли людина уявила собі, що її життя і життя природи одне ціле</w:t>
      </w:r>
      <w:r w:rsidRPr="00D80AAD">
        <w:rPr>
          <w:rFonts w:ascii="Times New Roman" w:hAnsi="Times New Roman" w:cs="Times New Roman"/>
          <w:sz w:val="28"/>
          <w:szCs w:val="28"/>
        </w:rPr>
        <w:t xml:space="preserve"> [8]</w:t>
      </w:r>
      <w:r w:rsidRPr="002E7BA1">
        <w:rPr>
          <w:rFonts w:ascii="Times New Roman" w:hAnsi="Times New Roman" w:cs="Times New Roman"/>
          <w:sz w:val="28"/>
          <w:szCs w:val="28"/>
          <w:lang w:val="uk-UA"/>
        </w:rPr>
        <w:t xml:space="preserve">. </w:t>
      </w:r>
    </w:p>
    <w:p w:rsidR="002A379F"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Все, що відбувається у зовнішній природі, відбувається і з нею. З'являються два-три елементарних уявлення. Первісна людина помічає різні зовнішні (і за аналогією із зовнішніми елементарно-внутрішні) явища. Вона відчуває холод і тепло, ситість чи голод, приємне щось і неприємне.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Вона помічає світло або темряву. Вона робить перші спостереження над зміною явищ, над тим, що одне і те ж то є, то його немає. Але людські відчуття і сприйняття не тотожні. Якими б правильними відчуття первісної людини не були, якими б вони не були об’єктивно реальними, вона їх сприймала в категоріях, сконструйованих її свідомістю.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 xml:space="preserve">Господарсько-культурний тип другої групи мотично-землеробський і тваринницький — це значний крок вперед у порівнянні з першим типом. Основним джерелом для існування стало вирощування культурних рослин і </w:t>
      </w:r>
      <w:r w:rsidRPr="002E7BA1">
        <w:rPr>
          <w:rFonts w:ascii="Times New Roman" w:hAnsi="Times New Roman" w:cs="Times New Roman"/>
          <w:sz w:val="28"/>
          <w:szCs w:val="28"/>
          <w:lang w:val="uk-UA"/>
        </w:rPr>
        <w:lastRenderedPageBreak/>
        <w:t>свійської худоби. На перших порах «людська рука» була вчителем голови.</w:t>
      </w:r>
      <w:r w:rsidRPr="002E7BA1">
        <w:rPr>
          <w:rFonts w:ascii="Times New Roman" w:hAnsi="Times New Roman" w:cs="Times New Roman"/>
          <w:sz w:val="28"/>
          <w:szCs w:val="28"/>
        </w:rPr>
        <w:t xml:space="preserve"> В багатьох мовах слова розум, мозок, думка походять від стародавнього найменування руки. </w:t>
      </w:r>
      <w:r w:rsidR="00B00600" w:rsidRPr="00B00600">
        <w:rPr>
          <w:rFonts w:ascii="Times New Roman" w:hAnsi="Times New Roman" w:cs="Times New Roman"/>
          <w:sz w:val="28"/>
          <w:szCs w:val="28"/>
        </w:rPr>
        <w:t>Процес виокремлення людини з тваринного світу став можливим передусім завдяки праці, яка за своєю суттю була колективною формою взаємодії людини з навколишнім природним середовищем [8].</w:t>
      </w:r>
      <w:r w:rsidRPr="002E7BA1">
        <w:rPr>
          <w:rFonts w:ascii="Times New Roman" w:hAnsi="Times New Roman" w:cs="Times New Roman"/>
          <w:sz w:val="28"/>
          <w:szCs w:val="28"/>
        </w:rPr>
        <w:t xml:space="preserve"> </w:t>
      </w:r>
    </w:p>
    <w:p w:rsidR="002A379F" w:rsidRPr="002E7BA1" w:rsidRDefault="00B00600" w:rsidP="002A379F">
      <w:pPr>
        <w:spacing w:line="360" w:lineRule="auto"/>
        <w:ind w:firstLine="708"/>
        <w:jc w:val="both"/>
        <w:rPr>
          <w:rFonts w:ascii="Times New Roman" w:hAnsi="Times New Roman" w:cs="Times New Roman"/>
          <w:sz w:val="28"/>
          <w:szCs w:val="28"/>
        </w:rPr>
      </w:pPr>
      <w:r w:rsidRPr="00B00600">
        <w:rPr>
          <w:rFonts w:ascii="Times New Roman" w:hAnsi="Times New Roman" w:cs="Times New Roman"/>
          <w:sz w:val="28"/>
          <w:szCs w:val="28"/>
        </w:rPr>
        <w:t>Навіть найпростіші трудові операції потребували колективної взаємодії. Це дозволяє стверджувати, що вже на світанку людської історії виникла потреба у суспільній самоорганізації: з'явилися перші механізми регулювання видобутку й розподілу ресурсів, а також норми, що впорядковували сімейно-побутові та статеві відносини.</w:t>
      </w:r>
      <w:r w:rsidR="002A379F" w:rsidRPr="002E7BA1">
        <w:rPr>
          <w:rFonts w:ascii="Times New Roman" w:hAnsi="Times New Roman" w:cs="Times New Roman"/>
          <w:sz w:val="28"/>
          <w:szCs w:val="28"/>
        </w:rPr>
        <w:t xml:space="preserve"> І природно, що цей процес міцнів саме в тому колективі, де переважав соціальний зв’язок і взаємодопомога, що допомагали протистояти ворогам і стихійному лиху</w:t>
      </w:r>
      <w:r w:rsidR="002A379F" w:rsidRPr="00D80AAD">
        <w:rPr>
          <w:rFonts w:ascii="Times New Roman" w:hAnsi="Times New Roman" w:cs="Times New Roman"/>
          <w:sz w:val="28"/>
          <w:szCs w:val="28"/>
        </w:rPr>
        <w:t xml:space="preserve"> [10]</w:t>
      </w:r>
      <w:r w:rsidR="002A379F" w:rsidRPr="002E7BA1">
        <w:rPr>
          <w:rFonts w:ascii="Times New Roman" w:hAnsi="Times New Roman" w:cs="Times New Roman"/>
          <w:sz w:val="28"/>
          <w:szCs w:val="28"/>
        </w:rPr>
        <w:t>.</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Іншим, найбільшим здобутком первісної людини, став вогонь. Лісова пожежа, запалена блискавкою, вогненна лава, яка випливає з кратера і тріщин вулкану, були першими джерелами видобування вогню. Тільки пізніше люди першими самі навчилися здобувати вогонь тертям дерева об дерево, або ударом кременю об кремінь. Вогонь допоміг людині подолати темряву, позбавив від страху перед нічнок темрявою, врятував від хижаків, обігрів від холоду. Люди навчилися варити їжу, випалювати стовбури і виготовляти з них човни, обпалювати посуд і обробляти метал. Первісне багаття сприяло зближенню людей, появі у них нових уявлень, сприяло виникненню мови</w:t>
      </w:r>
      <w:r w:rsidRPr="00D80AAD">
        <w:rPr>
          <w:rFonts w:ascii="Times New Roman" w:hAnsi="Times New Roman" w:cs="Times New Roman"/>
          <w:sz w:val="28"/>
          <w:szCs w:val="28"/>
        </w:rPr>
        <w:t xml:space="preserve"> [14]</w:t>
      </w:r>
      <w:r w:rsidRPr="002E7BA1">
        <w:rPr>
          <w:rFonts w:ascii="Times New Roman" w:hAnsi="Times New Roman" w:cs="Times New Roman"/>
          <w:sz w:val="28"/>
          <w:szCs w:val="28"/>
        </w:rPr>
        <w:t>.</w:t>
      </w:r>
    </w:p>
    <w:p w:rsidR="002A379F"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Здатність говорити, озвучувати свої думки один одному з'явилася теж не відразу, а в результаті розвитку трудової діяльності людей.</w:t>
      </w:r>
      <w:r w:rsidRPr="002E7BA1">
        <w:rPr>
          <w:rFonts w:ascii="Times New Roman" w:hAnsi="Times New Roman" w:cs="Times New Roman"/>
          <w:sz w:val="28"/>
          <w:szCs w:val="28"/>
          <w:lang w:val="uk-UA"/>
        </w:rPr>
        <w:t xml:space="preserve"> </w:t>
      </w:r>
      <w:r w:rsidRPr="002E7BA1">
        <w:rPr>
          <w:rFonts w:ascii="Times New Roman" w:hAnsi="Times New Roman" w:cs="Times New Roman"/>
          <w:sz w:val="28"/>
          <w:szCs w:val="28"/>
        </w:rPr>
        <w:t>А спочатку люди спілкувалися один з одним сигналами, перегукувалися під час полювання односкладовими вигуками. Приблизно вісімдесят років тому культуролог-лінгвіст М. Марр висунув і навіть намагався обгрунтувати ідею кінетичної мови (кінетика — рух мови жестів, що передувала звуковій мові і якою могла користуватися найдавніша первісна людина. «Коріння людської мови не в небеса і не в пеклі, — писав академік М. Марр, — а в коле</w:t>
      </w:r>
      <w:r>
        <w:rPr>
          <w:rFonts w:ascii="Times New Roman" w:hAnsi="Times New Roman" w:cs="Times New Roman"/>
          <w:sz w:val="28"/>
          <w:szCs w:val="28"/>
        </w:rPr>
        <w:t xml:space="preserve">ктивній праці </w:t>
      </w:r>
      <w:r>
        <w:rPr>
          <w:rFonts w:ascii="Times New Roman" w:hAnsi="Times New Roman" w:cs="Times New Roman"/>
          <w:sz w:val="28"/>
          <w:szCs w:val="28"/>
        </w:rPr>
        <w:lastRenderedPageBreak/>
        <w:t>людських мас» [8</w:t>
      </w:r>
      <w:r w:rsidRPr="002E7BA1">
        <w:rPr>
          <w:rFonts w:ascii="Times New Roman" w:hAnsi="Times New Roman" w:cs="Times New Roman"/>
          <w:sz w:val="28"/>
          <w:szCs w:val="28"/>
        </w:rPr>
        <w:t>]. Але його теоретичні положення п</w:t>
      </w:r>
      <w:r w:rsidRPr="002E7BA1">
        <w:rPr>
          <w:rFonts w:ascii="Times New Roman" w:hAnsi="Times New Roman" w:cs="Times New Roman"/>
          <w:sz w:val="28"/>
          <w:szCs w:val="28"/>
          <w:lang w:val="uk-UA"/>
        </w:rPr>
        <w:t>і</w:t>
      </w:r>
      <w:r w:rsidRPr="002E7BA1">
        <w:rPr>
          <w:rFonts w:ascii="Times New Roman" w:hAnsi="Times New Roman" w:cs="Times New Roman"/>
          <w:sz w:val="28"/>
          <w:szCs w:val="28"/>
        </w:rPr>
        <w:t xml:space="preserve">ддалися критиці, а особливо дісталося його теорії кінетичної мови. </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Науковець, посилаючись на етнографічні спостереження, прийшовд висновку, що мови мають кінетичну рухову (жестову) природу. Небезпідставно вказувалося ним на те, що звуковий матеріал мови вимапав часу для свого розвитку, а суспільні відносин, які тільки ще формувалися, потрібно було обслуговувати, в цих умовах жест набував певного сенсу, ніс певне повідомлення. З часом жест і повідомлення канонізувалися, прикріплюючись один до одного, поступово виникла сукупність жестів з прикріпленим до них значенням, утворився дозвуковий етап мови</w:t>
      </w:r>
      <w:r w:rsidRPr="00D80AAD">
        <w:rPr>
          <w:rFonts w:ascii="Times New Roman" w:hAnsi="Times New Roman" w:cs="Times New Roman"/>
          <w:sz w:val="28"/>
          <w:szCs w:val="28"/>
        </w:rPr>
        <w:t xml:space="preserve"> [19]</w:t>
      </w:r>
      <w:r w:rsidRPr="002E7BA1">
        <w:rPr>
          <w:rFonts w:ascii="Times New Roman" w:hAnsi="Times New Roman" w:cs="Times New Roman"/>
          <w:sz w:val="28"/>
          <w:szCs w:val="28"/>
        </w:rPr>
        <w:t>.</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Первісне спілкування було не просто лінійною мовою, тобто жестикуляцією рук. Логічно припустити, що в первинних актах спілкування брало участь все тіло. Подібно танцям бджіл, первісна людина відтворювала дії, про які хотіла розповісти одноплемінникам, родичам. Суспільна праця викликала у людей необхідність спілкування, потребу думати і говорити, щоб передати свою думку іншому. Спочатку люди спілкувалися один з одним знаками, перегукувалися під час полювання односкладовими вигуками</w:t>
      </w:r>
      <w:r w:rsidRPr="00D80AAD">
        <w:rPr>
          <w:rFonts w:ascii="Times New Roman" w:hAnsi="Times New Roman" w:cs="Times New Roman"/>
          <w:sz w:val="28"/>
          <w:szCs w:val="28"/>
        </w:rPr>
        <w:t xml:space="preserve"> [22]</w:t>
      </w:r>
      <w:r w:rsidRPr="002E7BA1">
        <w:rPr>
          <w:rFonts w:ascii="Times New Roman" w:hAnsi="Times New Roman" w:cs="Times New Roman"/>
          <w:sz w:val="28"/>
          <w:szCs w:val="28"/>
        </w:rPr>
        <w:t xml:space="preserve">. </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Коли праця стала більш складною, цього виявилося недостатньо. Багато лінгвістів прийшли до висновку, була усвідомлена дія. Щоб узгодити роботу, люди повинні були домовлятися про майбутні дії. Але вони домовлялися не так, як ми тепер, не словами, а за допомогою рухів тіла, міміки і жестів. Люди наочно зображували, як би репетирували те, що їм належало зробити, а потім і робили. В силу крайньої конкретності мислення пралюдей вироблення плану полювання і розподіл ролей могли відбуватися лише у вигляді інсценізації, полювання і репетиції, постійному повторі дій та рухів</w:t>
      </w:r>
      <w:r w:rsidRPr="00D80AAD">
        <w:rPr>
          <w:rFonts w:ascii="Times New Roman" w:hAnsi="Times New Roman" w:cs="Times New Roman"/>
          <w:sz w:val="28"/>
          <w:szCs w:val="28"/>
        </w:rPr>
        <w:t xml:space="preserve"> [23]</w:t>
      </w:r>
      <w:r w:rsidRPr="002E7BA1">
        <w:rPr>
          <w:rFonts w:ascii="Times New Roman" w:hAnsi="Times New Roman" w:cs="Times New Roman"/>
          <w:sz w:val="28"/>
          <w:szCs w:val="28"/>
        </w:rPr>
        <w:t xml:space="preserve">. </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 xml:space="preserve">З плином часу мова жестів перестала задовольня людей. Потреба передавати складні думки і виражати почут звуками привели до того, що трансформувалася нерозвинена гортань і голосові зв’язки первісної людини. </w:t>
      </w:r>
      <w:r w:rsidRPr="002E7BA1">
        <w:rPr>
          <w:rFonts w:ascii="Times New Roman" w:hAnsi="Times New Roman" w:cs="Times New Roman"/>
          <w:sz w:val="28"/>
          <w:szCs w:val="28"/>
        </w:rPr>
        <w:lastRenderedPageBreak/>
        <w:t>Поступово людин навчилася вимовляти звуки різних тонів і в певній послідовності. Перші мови були дуже бідні на слова. Одне і те ж слово мало колись багато значень. Одним i тим же словом позначалися небо, і вода, тому що вода у вигляді дощу падає з неба</w:t>
      </w:r>
      <w:r w:rsidRPr="00D80AAD">
        <w:rPr>
          <w:rFonts w:ascii="Times New Roman" w:hAnsi="Times New Roman" w:cs="Times New Roman"/>
          <w:sz w:val="28"/>
          <w:szCs w:val="28"/>
        </w:rPr>
        <w:t xml:space="preserve"> [22]</w:t>
      </w:r>
      <w:r w:rsidRPr="002E7BA1">
        <w:rPr>
          <w:rFonts w:ascii="Times New Roman" w:hAnsi="Times New Roman" w:cs="Times New Roman"/>
          <w:sz w:val="28"/>
          <w:szCs w:val="28"/>
        </w:rPr>
        <w:t>.</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Мова і мислення розвивали людський мозок. Він став збільшуватися в об'ємі, почали вдосконалюватися ті його мозкові центри, від яких залежать мова і мислення. Праця була завжди основною умовою життя.</w:t>
      </w:r>
      <w:r w:rsidRPr="002E7BA1">
        <w:rPr>
          <w:rFonts w:ascii="Times New Roman" w:hAnsi="Times New Roman" w:cs="Times New Roman"/>
          <w:sz w:val="28"/>
          <w:szCs w:val="28"/>
          <w:lang w:val="uk-UA"/>
        </w:rPr>
        <w:t xml:space="preserve"> </w:t>
      </w:r>
      <w:r w:rsidRPr="002E7BA1">
        <w:rPr>
          <w:rFonts w:ascii="Times New Roman" w:hAnsi="Times New Roman" w:cs="Times New Roman"/>
          <w:sz w:val="28"/>
          <w:szCs w:val="28"/>
        </w:rPr>
        <w:t>По мірі накопичення досвіду спілкування відбувалося згортання — редуціювання зображальності, жести ставали все більш символічними і схематичними.</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Підсумовуючи, можемо зробити висновок, обряди, що виникли ще за доби первісної людини, як цілеспрямована діяльність, при низькому рівні розвитку продуктивних сил і відповідних їм примітивних суспільних відносинах, на основі примітивної суспільної свідомості і примітивної форми мислення. Ця діяльність була надзвичайно спрощеною, з певним призначенням, була спрямована виключно на продовження роду, забезпечення існування та збереження життя</w:t>
      </w:r>
      <w:r w:rsidRPr="00D80AAD">
        <w:rPr>
          <w:rFonts w:ascii="Times New Roman" w:hAnsi="Times New Roman" w:cs="Times New Roman"/>
          <w:sz w:val="28"/>
          <w:szCs w:val="28"/>
        </w:rPr>
        <w:t xml:space="preserve"> [25]</w:t>
      </w:r>
      <w:r w:rsidRPr="002E7BA1">
        <w:rPr>
          <w:rFonts w:ascii="Times New Roman" w:hAnsi="Times New Roman" w:cs="Times New Roman"/>
          <w:sz w:val="28"/>
          <w:szCs w:val="28"/>
        </w:rPr>
        <w:t xml:space="preserve">. </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rPr>
        <w:t xml:space="preserve">Отже, обряд в його первинній формі — це умовно-дійове мислення, виражене в змісті та значенні уявлень про світ і людину. Обряд став основною та найбільш яскравою формою суспільного буття людини і головним втіленням людської здатності до діяльності, потреби до неї. Першими обрядами первісної людини стали репетиції полювання, які втілювалися у хороводах і танках. Зауважимо, що наші предки розуміли слово обряд, як певну послідовність дій у виконанні спільної роботи. У цьому сенсі обряд повинен розумітися як прецедент будь-якої виробничо-економічної, духовно-релігійної та громадської діяльності, їх джерело, з якого вони розвинулися. Обряд в цю добу позначається як </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роблення</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 xml:space="preserve">, </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справа</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 xml:space="preserve">, тобто як результат дії </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робити</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 xml:space="preserve">. </w:t>
      </w:r>
    </w:p>
    <w:p w:rsidR="002A379F" w:rsidRPr="002E7BA1" w:rsidRDefault="00B00600" w:rsidP="002A379F">
      <w:pPr>
        <w:spacing w:line="360" w:lineRule="auto"/>
        <w:ind w:firstLine="708"/>
        <w:jc w:val="both"/>
        <w:rPr>
          <w:rFonts w:ascii="Times New Roman" w:hAnsi="Times New Roman" w:cs="Times New Roman"/>
          <w:sz w:val="28"/>
          <w:szCs w:val="28"/>
        </w:rPr>
      </w:pPr>
      <w:r w:rsidRPr="00B00600">
        <w:rPr>
          <w:rFonts w:ascii="Times New Roman" w:hAnsi="Times New Roman" w:cs="Times New Roman"/>
          <w:sz w:val="28"/>
          <w:szCs w:val="28"/>
        </w:rPr>
        <w:lastRenderedPageBreak/>
        <w:t>Навіть сьогодні первісний зміст або технологічне значення обряду простежується у відомому терміні «наряд». У цьому контексті він виступає як певна настанова чи розпорядження, що чітко визначає: де, скільки і в який спосіб має бути виконана робота</w:t>
      </w:r>
      <w:r>
        <w:rPr>
          <w:rFonts w:ascii="Times New Roman" w:hAnsi="Times New Roman" w:cs="Times New Roman"/>
          <w:sz w:val="28"/>
          <w:szCs w:val="28"/>
        </w:rPr>
        <w:t>.</w:t>
      </w:r>
      <w:r w:rsidR="002A379F" w:rsidRPr="002E7BA1">
        <w:rPr>
          <w:rFonts w:ascii="Times New Roman" w:hAnsi="Times New Roman" w:cs="Times New Roman"/>
          <w:sz w:val="28"/>
          <w:szCs w:val="28"/>
        </w:rPr>
        <w:t xml:space="preserve"> Це сакральне дійство і спосіб осмислення світу, наслідування людьми один одного, тварин чи навіть природних явищ, схильність до відтворення в жестах і мові побаченого і відчутого - це все властиве суспільству на всіх етапах його розвитку.</w:t>
      </w:r>
    </w:p>
    <w:p w:rsidR="002A379F"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rPr>
        <w:t xml:space="preserve">Наукове обгрунтування термінології здійснив В. Топоров, в явивши, що латинське слово </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ritualis</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 xml:space="preserve"> і слов'янське </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obredъ</w:t>
      </w:r>
      <w:r w:rsidRPr="002E7BA1">
        <w:rPr>
          <w:rFonts w:ascii="Times New Roman" w:hAnsi="Times New Roman" w:cs="Times New Roman"/>
          <w:sz w:val="28"/>
          <w:szCs w:val="28"/>
          <w:lang w:val="uk-UA"/>
        </w:rPr>
        <w:t>»</w:t>
      </w:r>
      <w:r w:rsidRPr="002E7BA1">
        <w:rPr>
          <w:rFonts w:ascii="Times New Roman" w:hAnsi="Times New Roman" w:cs="Times New Roman"/>
          <w:sz w:val="28"/>
          <w:szCs w:val="28"/>
        </w:rPr>
        <w:t xml:space="preserve"> мають спільну мотивацію і пов’язані з поняттями «робити, встановлювати закономірну послідовність.</w:t>
      </w:r>
      <w:r w:rsidRPr="002E7BA1">
        <w:rPr>
          <w:rFonts w:ascii="Times New Roman" w:hAnsi="Times New Roman" w:cs="Times New Roman"/>
          <w:sz w:val="28"/>
          <w:szCs w:val="28"/>
          <w:lang w:val="uk-UA"/>
        </w:rPr>
        <w:t xml:space="preserve"> Латинське слово </w:t>
      </w:r>
      <w:r w:rsidRPr="002E7BA1">
        <w:rPr>
          <w:rFonts w:ascii="Times New Roman" w:hAnsi="Times New Roman" w:cs="Times New Roman"/>
          <w:sz w:val="28"/>
          <w:szCs w:val="28"/>
          <w:lang w:val="en-US"/>
        </w:rPr>
        <w:t>ritus</w:t>
      </w:r>
      <w:r w:rsidRPr="002E7BA1">
        <w:rPr>
          <w:rFonts w:ascii="Times New Roman" w:hAnsi="Times New Roman" w:cs="Times New Roman"/>
          <w:sz w:val="28"/>
          <w:szCs w:val="28"/>
          <w:lang w:val="uk-UA"/>
        </w:rPr>
        <w:t xml:space="preserve"> «релігійний обряд», ритуал, «церемоніал богослужіння», а також «встановлена форма», «прийнятий порядок», «звичай», що стало майже універсальним, технічним терміном для позначення ритуалу, обряду, пояснює свою семантичну структуру, а через неї і свою генеалогію при зіставленні його зі словами цього ж кореня як в латинській, так і в інших індоєвропейських мовах</w:t>
      </w:r>
      <w:r w:rsidRPr="00D80AAD">
        <w:rPr>
          <w:rFonts w:ascii="Times New Roman" w:hAnsi="Times New Roman" w:cs="Times New Roman"/>
          <w:sz w:val="28"/>
          <w:szCs w:val="28"/>
          <w:lang w:val="uk-UA"/>
        </w:rPr>
        <w:t xml:space="preserve"> [8]</w:t>
      </w:r>
      <w:r w:rsidRPr="002E7BA1">
        <w:rPr>
          <w:rFonts w:ascii="Times New Roman" w:hAnsi="Times New Roman" w:cs="Times New Roman"/>
          <w:sz w:val="28"/>
          <w:szCs w:val="28"/>
          <w:lang w:val="uk-UA"/>
        </w:rPr>
        <w:t xml:space="preserve">. </w:t>
      </w:r>
    </w:p>
    <w:p w:rsidR="002A379F" w:rsidRPr="002E7BA1" w:rsidRDefault="002A379F" w:rsidP="002A379F">
      <w:pPr>
        <w:spacing w:line="360" w:lineRule="auto"/>
        <w:ind w:firstLine="708"/>
        <w:jc w:val="both"/>
        <w:rPr>
          <w:rFonts w:ascii="Times New Roman" w:hAnsi="Times New Roman" w:cs="Times New Roman"/>
          <w:sz w:val="28"/>
          <w:szCs w:val="28"/>
        </w:rPr>
      </w:pPr>
      <w:r w:rsidRPr="002E7BA1">
        <w:rPr>
          <w:rFonts w:ascii="Times New Roman" w:hAnsi="Times New Roman" w:cs="Times New Roman"/>
          <w:sz w:val="28"/>
          <w:szCs w:val="28"/>
          <w:lang w:val="uk-UA"/>
        </w:rPr>
        <w:t xml:space="preserve">У цьому випадку слово обряд могло б розумітися як встановлення закономірної послідовності, порядку і, як необхідна умова для відтворення первоподії. У цьому зв’язку показове і позначення відповідної дії – рядити. </w:t>
      </w:r>
      <w:r w:rsidR="00B00600" w:rsidRPr="00B00600">
        <w:rPr>
          <w:rFonts w:ascii="Times New Roman" w:hAnsi="Times New Roman" w:cs="Times New Roman"/>
          <w:sz w:val="28"/>
          <w:szCs w:val="28"/>
          <w:lang w:val="uk-UA"/>
        </w:rPr>
        <w:t>Етимологія слова вказує на те, що корінь -ряд- є спільним для цілої групи понять, які історично означали працю та творчу діяльність. У споріднених слов'янських мовах — болгарській, сербській та хорватській — дієслово «радити» досі вживається у значенні «працювати» або «робити», а слово «радник» означає робітника чи працівника.</w:t>
      </w:r>
    </w:p>
    <w:p w:rsidR="002A379F"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С. Безклубенко дає трактування обряду таке: «обряд — ц справді унікальний і нічим незамінний спосіб фіксації досягнень людської спільноти в налаг</w:t>
      </w:r>
      <w:r>
        <w:rPr>
          <w:rFonts w:ascii="Times New Roman" w:hAnsi="Times New Roman" w:cs="Times New Roman"/>
          <w:sz w:val="28"/>
          <w:szCs w:val="28"/>
          <w:lang w:val="uk-UA"/>
        </w:rPr>
        <w:t>одженні свого співжиття» [29</w:t>
      </w:r>
      <w:r w:rsidRPr="002E7BA1">
        <w:rPr>
          <w:rFonts w:ascii="Times New Roman" w:hAnsi="Times New Roman" w:cs="Times New Roman"/>
          <w:sz w:val="28"/>
          <w:szCs w:val="28"/>
          <w:lang w:val="uk-UA"/>
        </w:rPr>
        <w:t xml:space="preserve">]. І далі, «обряд...початково був ефективною формою організації зусиль для досягнення спільної суспільної мети. Французький антрополог А. Ван Геннеп вважає обряди «системами </w:t>
      </w:r>
      <w:r w:rsidRPr="002E7BA1">
        <w:rPr>
          <w:rFonts w:ascii="Times New Roman" w:hAnsi="Times New Roman" w:cs="Times New Roman"/>
          <w:sz w:val="28"/>
          <w:szCs w:val="28"/>
          <w:lang w:val="uk-UA"/>
        </w:rPr>
        <w:lastRenderedPageBreak/>
        <w:t xml:space="preserve">єдиного порядку», називаючи їх обрядами переходу або ініціалізаціями. У зв'язку з цим, він вважає, що класифікувати їх складно, класифікуючи: народження, одруження, сімейний стан, професійну діяльність, суспільне становище i смерть. </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Bcі ці явища супроводжуються церемоніями, мета яких полягає в тому, щоб забезпечити перехід людини від одного стану до іншого. Протягом усього свого життя людина знаходиться у фізичній та соціально-культурній зміні. І тому багато обрядів, ритуалів і церемоній мають загальну схожість. Крім того, як вважає Ван Геннеп, людина і суспільство залежать від природи і всесвіту, підкорюються їх ритмам, тому обряди пов’язує з природними-циклами (зміна дня і ночі, місячні, сезонні і річні цикли)</w:t>
      </w:r>
      <w:r w:rsidRPr="00B9699A">
        <w:rPr>
          <w:rFonts w:ascii="Times New Roman" w:hAnsi="Times New Roman" w:cs="Times New Roman"/>
          <w:sz w:val="28"/>
          <w:szCs w:val="28"/>
          <w:lang w:val="uk-UA"/>
        </w:rPr>
        <w:t xml:space="preserve"> [8]</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А. Ван Геннеп пропонує згрупувати обряди в єдину схему, де схема обрядів теоретично складається з «обрядів прелімінарних, лімінарних, постлімінарних» [</w:t>
      </w:r>
      <w:r w:rsidRPr="00B9699A">
        <w:rPr>
          <w:rFonts w:ascii="Times New Roman" w:hAnsi="Times New Roman" w:cs="Times New Roman"/>
          <w:sz w:val="28"/>
          <w:szCs w:val="28"/>
          <w:lang w:val="uk-UA"/>
        </w:rPr>
        <w:t>8</w:t>
      </w:r>
      <w:r w:rsidRPr="002E7BA1">
        <w:rPr>
          <w:rFonts w:ascii="Times New Roman" w:hAnsi="Times New Roman" w:cs="Times New Roman"/>
          <w:sz w:val="28"/>
          <w:szCs w:val="28"/>
          <w:lang w:val="uk-UA"/>
        </w:rPr>
        <w:t>]. Обряди прелімінарні в основному представлені в похоронних церемоніях, обряди у весільних, а постлімінарні при вагітності, навчанні, ініціації. Ці три категорії вторинного порядку, на думку А. Ван Геннепа, можуть бути по-різному виражені в одній і тій самій культурі або в одному і тому ж церемоніальному циклі. Погоджуємося із думкою вченого, що: «Обрядові дії — це предмет дослідження, який не піддається такій же строгій класифікації, яка доступна, наприклад, ботанікам» [</w:t>
      </w:r>
      <w:r>
        <w:rPr>
          <w:rFonts w:ascii="Times New Roman" w:hAnsi="Times New Roman" w:cs="Times New Roman"/>
          <w:sz w:val="28"/>
          <w:szCs w:val="28"/>
          <w:lang w:val="uk-UA"/>
        </w:rPr>
        <w:t>8, 16</w:t>
      </w:r>
      <w:r w:rsidRPr="002E7BA1">
        <w:rPr>
          <w:rFonts w:ascii="Times New Roman" w:hAnsi="Times New Roman" w:cs="Times New Roman"/>
          <w:sz w:val="28"/>
          <w:szCs w:val="28"/>
          <w:lang w:val="uk-UA"/>
        </w:rPr>
        <w:t>].</w:t>
      </w:r>
    </w:p>
    <w:p w:rsidR="002A379F" w:rsidRPr="002E7BA1" w:rsidRDefault="002A379F" w:rsidP="002A379F">
      <w:pPr>
        <w:spacing w:line="360" w:lineRule="auto"/>
        <w:ind w:firstLine="708"/>
        <w:jc w:val="both"/>
        <w:rPr>
          <w:rFonts w:ascii="Times New Roman" w:hAnsi="Times New Roman" w:cs="Times New Roman"/>
          <w:sz w:val="28"/>
          <w:szCs w:val="28"/>
          <w:lang w:val="uk-UA"/>
        </w:rPr>
      </w:pPr>
      <w:r w:rsidRPr="002E7BA1">
        <w:rPr>
          <w:rFonts w:ascii="Times New Roman" w:hAnsi="Times New Roman" w:cs="Times New Roman"/>
          <w:sz w:val="28"/>
          <w:szCs w:val="28"/>
          <w:lang w:val="uk-UA"/>
        </w:rPr>
        <w:t>Французький соціолог Е. Дюркгейм пов’язував обряди з релігійною свідомістю (віруваннями), пов'язуючи їх з релігійними поглядами. На його думку, специфічна природа обряду дозволяє відділити його від інших людських дій. Тому, як стверджує Дюркгейм, визначити обряд можна лише після того, як визначено вірування.</w:t>
      </w:r>
    </w:p>
    <w:p w:rsidR="0026308A" w:rsidRPr="006323B0" w:rsidRDefault="0026308A" w:rsidP="002A379F">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 xml:space="preserve">Літописець Нестор в «Повісті временних літ» назвав стародавніх полян-українців «сонцепоклонниками», адже найдавніший календар що відображав </w:t>
      </w:r>
      <w:r w:rsidRPr="006323B0">
        <w:rPr>
          <w:rFonts w:ascii="Times New Roman" w:hAnsi="Times New Roman" w:cs="Times New Roman"/>
          <w:sz w:val="28"/>
          <w:szCs w:val="28"/>
          <w:lang w:val="uk-UA"/>
        </w:rPr>
        <w:lastRenderedPageBreak/>
        <w:t xml:space="preserve">світогляд наших далеких предків був прив'язаний саме до річного сонячного циклу. </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Фундамент давньої української міфології тотожний світоглядним основам усіх арійських народів: в його основі лежать небесні явища, які найбільше вражали уяву та стимулювали мислення тогочасної людини. Зоряне небо, сонце, місяць, хмари, опади, вітер, грім і блискавка — саме ці стихії першочергово привертали увагу, збуджували фантазію та спонукали до роздумів значно раніше й сильніше, ніж земні об’єкти та явища [22].</w:t>
      </w:r>
      <w:r w:rsidR="0026308A" w:rsidRPr="003B39ED">
        <w:rPr>
          <w:rFonts w:ascii="Times New Roman" w:hAnsi="Times New Roman" w:cs="Times New Roman"/>
          <w:sz w:val="28"/>
          <w:szCs w:val="28"/>
          <w:lang w:val="uk-UA"/>
        </w:rPr>
        <w:t xml:space="preserve"> </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Ще сильніше на людську свідомість впливала циклічність природних процесів: чергування літа й зими, тепла й холоду, дня й ночі. Вічне протистояння світла й темряви на небосхилі сприймалося як безперервна боротьба могутніх сил. Темні снігові хмари та крижані вітри уособлювали ворожі, лихі стихії. Натомість ясне сонце, весняне тепло, грім і блискавка поставали як сили світла й добра. Хоча вони періодично слабшали під тиском темряви й навіть символічно «вмирали», врешті-решт світло завжди перемагало. Кожне таке відродження й «воскресіння» природи приносило на землю нове життя, щоразу підтверджуючи тріумф життєдайних сил.</w:t>
      </w:r>
    </w:p>
    <w:p w:rsidR="0026308A" w:rsidRPr="009A13C4" w:rsidRDefault="0026308A" w:rsidP="0026308A">
      <w:pPr>
        <w:spacing w:line="360" w:lineRule="auto"/>
        <w:ind w:firstLine="708"/>
        <w:jc w:val="both"/>
        <w:rPr>
          <w:rFonts w:ascii="Times New Roman" w:hAnsi="Times New Roman" w:cs="Times New Roman"/>
          <w:sz w:val="28"/>
          <w:szCs w:val="28"/>
        </w:rPr>
      </w:pPr>
      <w:r w:rsidRPr="006323B0">
        <w:rPr>
          <w:rFonts w:ascii="Times New Roman" w:hAnsi="Times New Roman" w:cs="Times New Roman"/>
          <w:sz w:val="28"/>
          <w:szCs w:val="28"/>
          <w:lang w:val="uk-UA"/>
        </w:rPr>
        <w:t>Зміну пір року, дня і ночі, походження різних природних стихій і явищ та їх розвиток давні українці усвідомлювали інакше, аніж ми. Вони надавали їм образного уособлення, олюднювали і наділяли іменами. На цій основі була витворена релігія</w:t>
      </w:r>
      <w:r w:rsidR="009A13C4">
        <w:rPr>
          <w:rFonts w:ascii="Times New Roman" w:hAnsi="Times New Roman" w:cs="Times New Roman"/>
          <w:sz w:val="28"/>
          <w:szCs w:val="28"/>
          <w:lang w:val="uk-UA"/>
        </w:rPr>
        <w:t>, яку ми називаємо «язичництво»</w:t>
      </w:r>
      <w:r w:rsidRPr="006323B0">
        <w:rPr>
          <w:rFonts w:ascii="Times New Roman" w:hAnsi="Times New Roman" w:cs="Times New Roman"/>
          <w:sz w:val="28"/>
          <w:szCs w:val="28"/>
          <w:lang w:val="uk-UA"/>
        </w:rPr>
        <w:t xml:space="preserve"> </w:t>
      </w:r>
      <w:r w:rsidR="009A13C4" w:rsidRPr="009A13C4">
        <w:rPr>
          <w:rFonts w:ascii="Times New Roman" w:hAnsi="Times New Roman" w:cs="Times New Roman"/>
          <w:sz w:val="28"/>
          <w:szCs w:val="28"/>
        </w:rPr>
        <w:t>[</w:t>
      </w:r>
      <w:r w:rsidR="009A13C4" w:rsidRPr="009A13C4">
        <w:rPr>
          <w:rFonts w:ascii="Times New Roman" w:hAnsi="Times New Roman" w:cs="Times New Roman"/>
          <w:sz w:val="28"/>
          <w:szCs w:val="28"/>
          <w:lang w:val="uk-UA"/>
        </w:rPr>
        <w:t>12</w:t>
      </w:r>
      <w:r w:rsidR="009A13C4" w:rsidRPr="009A13C4">
        <w:rPr>
          <w:rFonts w:ascii="Times New Roman" w:hAnsi="Times New Roman" w:cs="Times New Roman"/>
          <w:sz w:val="28"/>
          <w:szCs w:val="28"/>
        </w:rPr>
        <w:t>].</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 xml:space="preserve">Ґрунтувалася вона на системних уявленнях про навколишній світ, що діє і розвивається за єдиним принципом. Найдавніша її форма має наукову назву - анімізм («душа дух»). Випливає це з того, що всю природу, всі її явища наші предки усвідомлювали наділеними душею, або одухотвореними. Звідси - прагнення порозумітися з духами, як із живими істотами, вплинути на них і створити таким чином сприятливе середовище для свого життя і діяльності. За тим віруванням, однією з найбільших сил, якою володіє людина і яка відрізняє </w:t>
      </w:r>
      <w:r w:rsidRPr="006323B0">
        <w:rPr>
          <w:rFonts w:ascii="Times New Roman" w:hAnsi="Times New Roman" w:cs="Times New Roman"/>
          <w:sz w:val="28"/>
          <w:szCs w:val="28"/>
          <w:lang w:val="uk-UA"/>
        </w:rPr>
        <w:lastRenderedPageBreak/>
        <w:t>її від живої і неживої природи, є живе слово. Тому саме слову (молитві, замовлянню, заклинанню) надавалася особливе значення</w:t>
      </w:r>
      <w:r w:rsidR="009A13C4" w:rsidRPr="009A13C4">
        <w:rPr>
          <w:rFonts w:ascii="Times New Roman" w:hAnsi="Times New Roman" w:cs="Times New Roman"/>
          <w:sz w:val="28"/>
          <w:szCs w:val="28"/>
        </w:rPr>
        <w:t xml:space="preserve"> [</w:t>
      </w:r>
      <w:r w:rsidR="009A13C4" w:rsidRPr="009A13C4">
        <w:rPr>
          <w:rFonts w:ascii="Times New Roman" w:hAnsi="Times New Roman" w:cs="Times New Roman"/>
          <w:sz w:val="28"/>
          <w:szCs w:val="28"/>
          <w:lang w:val="uk-UA"/>
        </w:rPr>
        <w:t>13</w:t>
      </w:r>
      <w:r w:rsidR="009A13C4" w:rsidRPr="009A13C4">
        <w:rPr>
          <w:rFonts w:ascii="Times New Roman" w:hAnsi="Times New Roman" w:cs="Times New Roman"/>
          <w:sz w:val="28"/>
          <w:szCs w:val="28"/>
        </w:rPr>
        <w:t>]</w:t>
      </w:r>
      <w:r w:rsidRPr="006323B0">
        <w:rPr>
          <w:rFonts w:ascii="Times New Roman" w:hAnsi="Times New Roman" w:cs="Times New Roman"/>
          <w:sz w:val="28"/>
          <w:szCs w:val="28"/>
          <w:lang w:val="uk-UA"/>
        </w:rPr>
        <w:t xml:space="preserve">.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 xml:space="preserve">З ним пов'язувалася словесна (вербальна) магія. Вона містила різноманітні формули-звертання до сонця, дощу, води, вогню та інших стихій, що мало забезпечити гарний і щедрий врожай, добробут і захист усьому родові. Поруч зі словом, великого магічного значення надавалося і рухам, що імітували сівбу, ріст, цвітіння, дозрівання та збирання врожаю, вдале полювання, народження, вмирання і воскресіння природи тощо. Ці магічні дії науковці називають ритуалами, а поєднання їх у певному порядку – обрядами.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Ті обряди, що були пов'язані з аграрною магією і відбувалися протягом року (відповідно до днів весняного, літнього, осіннього та зимового сонцестояння), ми називаємо календарним. Їхня мета - забезпечити гарний врожай, приплід худоби, добробут і багатство. Надзвичайно пишно святкували на Україні проводи зими й зустріч весни (Масниця, Колодій), перехід весни в літо (Зелені свята, Русалії), апогей розквіту природи (Купала чи Купалії ), збирання врожаю (жнива, обжинки)</w:t>
      </w:r>
      <w:r w:rsidR="009A13C4" w:rsidRPr="009A13C4">
        <w:rPr>
          <w:rFonts w:ascii="Times New Roman" w:hAnsi="Times New Roman" w:cs="Times New Roman"/>
          <w:sz w:val="28"/>
          <w:szCs w:val="28"/>
          <w:lang w:val="uk-UA"/>
        </w:rPr>
        <w:t xml:space="preserve"> </w:t>
      </w:r>
      <w:r w:rsidR="009A13C4" w:rsidRPr="00EC308B">
        <w:rPr>
          <w:rFonts w:ascii="Times New Roman" w:hAnsi="Times New Roman" w:cs="Times New Roman"/>
          <w:sz w:val="28"/>
          <w:szCs w:val="28"/>
          <w:lang w:val="uk-UA"/>
        </w:rPr>
        <w:t>[</w:t>
      </w:r>
      <w:r w:rsidR="00EC308B" w:rsidRPr="00EC308B">
        <w:rPr>
          <w:rFonts w:ascii="Times New Roman" w:hAnsi="Times New Roman" w:cs="Times New Roman"/>
          <w:sz w:val="28"/>
          <w:szCs w:val="28"/>
          <w:lang w:val="uk-UA"/>
        </w:rPr>
        <w:t>16</w:t>
      </w:r>
      <w:r w:rsidR="009A13C4" w:rsidRPr="00EC308B">
        <w:rPr>
          <w:rFonts w:ascii="Times New Roman" w:hAnsi="Times New Roman" w:cs="Times New Roman"/>
          <w:sz w:val="28"/>
          <w:szCs w:val="28"/>
          <w:lang w:val="uk-UA"/>
        </w:rPr>
        <w:t>]</w:t>
      </w:r>
      <w:r w:rsidRPr="006323B0">
        <w:rPr>
          <w:rFonts w:ascii="Times New Roman" w:hAnsi="Times New Roman" w:cs="Times New Roman"/>
          <w:sz w:val="28"/>
          <w:szCs w:val="28"/>
          <w:lang w:val="uk-UA"/>
        </w:rPr>
        <w:t xml:space="preserve">.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Якщо обряди весняно-літнього та осіннього циклу були пов'язані з початком сівби, дозрівання та збирання хліба, то зимовий цикл календарних обрядів (Коляда та Щедрий вечір) відображав уявлення про початок світу взагалі, про Космос та його божественних мешканців</w:t>
      </w:r>
      <w:r w:rsidR="009A13C4" w:rsidRPr="009A13C4">
        <w:rPr>
          <w:rFonts w:ascii="Times New Roman" w:hAnsi="Times New Roman" w:cs="Times New Roman"/>
          <w:sz w:val="28"/>
          <w:szCs w:val="28"/>
          <w:lang w:val="uk-UA"/>
        </w:rPr>
        <w:t xml:space="preserve"> [</w:t>
      </w:r>
      <w:r w:rsidR="00EC308B" w:rsidRPr="00EC308B">
        <w:rPr>
          <w:rFonts w:ascii="Times New Roman" w:hAnsi="Times New Roman" w:cs="Times New Roman"/>
          <w:sz w:val="28"/>
          <w:szCs w:val="28"/>
          <w:lang w:val="uk-UA"/>
        </w:rPr>
        <w:t>21</w:t>
      </w:r>
      <w:r w:rsidR="009A13C4" w:rsidRPr="009A13C4">
        <w:rPr>
          <w:rFonts w:ascii="Times New Roman" w:hAnsi="Times New Roman" w:cs="Times New Roman"/>
          <w:sz w:val="28"/>
          <w:szCs w:val="28"/>
          <w:lang w:val="uk-UA"/>
        </w:rPr>
        <w:t>]</w:t>
      </w:r>
      <w:r w:rsidRPr="006323B0">
        <w:rPr>
          <w:rFonts w:ascii="Times New Roman" w:hAnsi="Times New Roman" w:cs="Times New Roman"/>
          <w:sz w:val="28"/>
          <w:szCs w:val="28"/>
          <w:lang w:val="uk-UA"/>
        </w:rPr>
        <w:t>. Саме в ці дні сходяться в одній точці початок і кінець часу та простору, зустрічаються минуле з майбутнім (адже, згідно з рухом сонця, час для язичника був нелінійний, як тепер, а циклічний), тож змішувалися верхній (небесний), середній (земний), нижній (потойбічний) світи. Це сакральна точка первісного хаосу, день, коли в нас гостюють і світлі небожитель (Сонце, Місяць, Зорі, Дощ, Мороз), і померлі предки, - їх уособлюють колядники та щедрівники</w:t>
      </w:r>
      <w:r w:rsidR="009A13C4" w:rsidRPr="009A13C4">
        <w:rPr>
          <w:rFonts w:ascii="Times New Roman" w:hAnsi="Times New Roman" w:cs="Times New Roman"/>
          <w:sz w:val="28"/>
          <w:szCs w:val="28"/>
        </w:rPr>
        <w:t xml:space="preserve"> </w:t>
      </w:r>
      <w:r w:rsidRPr="006323B0">
        <w:rPr>
          <w:rFonts w:ascii="Times New Roman" w:hAnsi="Times New Roman" w:cs="Times New Roman"/>
          <w:sz w:val="28"/>
          <w:szCs w:val="28"/>
          <w:lang w:val="uk-UA"/>
        </w:rPr>
        <w:t xml:space="preserve">.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 xml:space="preserve">Оскільки минуле і майбутнє у період цих свят, за віруванням предків, стають відкриті для людини, то пізнати їх може кожен за допомогою певних </w:t>
      </w:r>
      <w:r w:rsidRPr="006323B0">
        <w:rPr>
          <w:rFonts w:ascii="Times New Roman" w:hAnsi="Times New Roman" w:cs="Times New Roman"/>
          <w:sz w:val="28"/>
          <w:szCs w:val="28"/>
          <w:lang w:val="uk-UA"/>
        </w:rPr>
        <w:lastRenderedPageBreak/>
        <w:t xml:space="preserve">магічних дій – ворожінь. А також поспілкуватися з небесними світилами та покійними родичами, щедро обдарувати їх жертовно. (обрядовою) їжею. Усьому цьому допомагали обряди колядування та щедрування.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Всі ці обряди супроводжувалися найпрекраснішою у світі поезією - календарним піснями (веснянками, колядками, щедрівками, русальними, купальськими та обжинковими піснями) і саме завдяки своїй красі та неповторності збереглися до наших днів, хоча у свідомості багатьох людей і втратили своє магічне значення та перетворилися на веселі забави або театралізовані дійства. Таким залишилися, наприклад, купальські та русальні обряди і звичаї, веснянки, обжинки, зимові ворожіння, Калита, колядування, щедрування. Цікаво, що в різних регіонах України збереглися вони неоднаково. Найбільш архаїчні обряди існують на ізольованих від цивілізації територіях Західного Полісся, Галичини, Карпат. Найбільш «вихолощені» ті області, які втратили своє автохтонне населення або зазнали значного впливу інших національних меншин</w:t>
      </w:r>
      <w:r w:rsidR="009A13C4" w:rsidRPr="009A13C4">
        <w:rPr>
          <w:rFonts w:ascii="Times New Roman" w:hAnsi="Times New Roman" w:cs="Times New Roman"/>
          <w:sz w:val="28"/>
          <w:szCs w:val="28"/>
        </w:rPr>
        <w:t xml:space="preserve"> [</w:t>
      </w:r>
      <w:r w:rsidR="00EC308B" w:rsidRPr="00EC308B">
        <w:rPr>
          <w:rFonts w:ascii="Times New Roman" w:hAnsi="Times New Roman" w:cs="Times New Roman"/>
          <w:sz w:val="28"/>
          <w:szCs w:val="28"/>
          <w:lang w:val="uk-UA"/>
        </w:rPr>
        <w:t>23</w:t>
      </w:r>
      <w:r w:rsidR="009A13C4" w:rsidRPr="009A13C4">
        <w:rPr>
          <w:rFonts w:ascii="Times New Roman" w:hAnsi="Times New Roman" w:cs="Times New Roman"/>
          <w:sz w:val="28"/>
          <w:szCs w:val="28"/>
        </w:rPr>
        <w:t>]</w:t>
      </w:r>
      <w:r w:rsidRPr="006323B0">
        <w:rPr>
          <w:rFonts w:ascii="Times New Roman" w:hAnsi="Times New Roman" w:cs="Times New Roman"/>
          <w:sz w:val="28"/>
          <w:szCs w:val="28"/>
          <w:lang w:val="uk-UA"/>
        </w:rPr>
        <w:t xml:space="preserve">. </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Велике «змішування» традиційних форм культури та їх асиміляцію спричинили трагедії ХХ ст., внаслідок яких відбувалися переселення цілих етнічних груп з однієї території на іншу – лемків, гуцулів, поліщуків. Це спричинило руйнування духовності нашого народу. Багато із сучасних культурологів нав'язує помилкову тезу про те, що нібито прийняття християнства на Україні стало початком знищення традиційної народної культури та релігії. Насправді ж ці два світогляди мирно співіснували в свідомості наших предків і співіснують сьогодні в більшості українців. І кожен з цих світоглядів за давнини займав свою нішу: язичництво піклувалося про земне благополуччя людини, хліб насущний, щасливе сімейне життя, християнство ж – більше про спасіння душі</w:t>
      </w:r>
      <w:r w:rsidR="009A13C4" w:rsidRPr="009A13C4">
        <w:rPr>
          <w:rFonts w:ascii="Times New Roman" w:hAnsi="Times New Roman" w:cs="Times New Roman"/>
          <w:sz w:val="28"/>
          <w:szCs w:val="28"/>
          <w:lang w:val="uk-UA"/>
        </w:rPr>
        <w:t xml:space="preserve"> [</w:t>
      </w:r>
      <w:r w:rsidR="00EC308B" w:rsidRPr="00EC308B">
        <w:rPr>
          <w:rFonts w:ascii="Times New Roman" w:hAnsi="Times New Roman" w:cs="Times New Roman"/>
          <w:sz w:val="28"/>
          <w:szCs w:val="28"/>
          <w:lang w:val="uk-UA"/>
        </w:rPr>
        <w:t>25</w:t>
      </w:r>
      <w:r w:rsidR="009A13C4" w:rsidRPr="009A13C4">
        <w:rPr>
          <w:rFonts w:ascii="Times New Roman" w:hAnsi="Times New Roman" w:cs="Times New Roman"/>
          <w:sz w:val="28"/>
          <w:szCs w:val="28"/>
          <w:lang w:val="uk-UA"/>
        </w:rPr>
        <w:t>]</w:t>
      </w:r>
      <w:r w:rsidRPr="006323B0">
        <w:rPr>
          <w:rFonts w:ascii="Times New Roman" w:hAnsi="Times New Roman" w:cs="Times New Roman"/>
          <w:sz w:val="28"/>
          <w:szCs w:val="28"/>
          <w:lang w:val="uk-UA"/>
        </w:rPr>
        <w:t>.</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Ці</w:t>
      </w:r>
      <w:r>
        <w:rPr>
          <w:rFonts w:ascii="Times New Roman" w:hAnsi="Times New Roman" w:cs="Times New Roman"/>
          <w:sz w:val="28"/>
          <w:szCs w:val="28"/>
          <w:lang w:val="uk-UA"/>
        </w:rPr>
        <w:t xml:space="preserve"> світогляд</w:t>
      </w:r>
      <w:r w:rsidRPr="006323B0">
        <w:rPr>
          <w:rFonts w:ascii="Times New Roman" w:hAnsi="Times New Roman" w:cs="Times New Roman"/>
          <w:sz w:val="28"/>
          <w:szCs w:val="28"/>
          <w:lang w:val="uk-UA"/>
        </w:rPr>
        <w:t xml:space="preserve">и органічно доповнювали, підсилювали і прикрашали один одного, створювали ту самобутність, той колорит, без якого ми не могли б існувати як окремий народ. Вони тісно переплелися, злилися в єдину духовну </w:t>
      </w:r>
      <w:r w:rsidRPr="006323B0">
        <w:rPr>
          <w:rFonts w:ascii="Times New Roman" w:hAnsi="Times New Roman" w:cs="Times New Roman"/>
          <w:sz w:val="28"/>
          <w:szCs w:val="28"/>
          <w:lang w:val="uk-UA"/>
        </w:rPr>
        <w:lastRenderedPageBreak/>
        <w:t>сутність: народ страждав і від того, що на початку ХХ століття руйнували храми, і від того, що викорінювали й нищили споконвічні традиційні обряди, звичаї, мистецтво. На жаль, реальність сьогодення також змушує нас проводити такі болючі, але важливі для нашої екзистенції паралелі.</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Український народ — один із наймолодших у великій індоєвропейській родині. Його самобутня міфологія не встигла остаточно сформуватися, оскільки раннє запровадження християнства в Києві та потужний вплив візантійської культури зупинили цей природний процес розвитку. Це спрямувало духовне життя українців в інше русло, через що було втрачено чимало цінних для науки міфологічних пластів. До наших днів дійшли лише окремі фрагменти давніх вірувань, що збереглися завдяки усній народній творчості [22]. Однак, попри глибоке вкорінення християнських догматів і моралі, архаїчні дохристиянські елементи («поганство») досі живі у народному побуті. Вони продовжують існувати в обрядах, звичаях, календарно-обрядових піснях (колядках, щедрівках, веснянках, купальських співах), весняних іграх, народній афористиці, повір’ях та традиційних методах цілительства.</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Давній українець, наділений гострим розумом і багатою уявою, не міг залишатися байдужим до величних небесних явищ, які викликали в нього одночасно страх і подив [22]. З одного боку, він прагнув задобрити грізні стихії, що несли небезпеку його повсякденному виживанню, а з іншого — щиро милувався красою світлих сил неба. Мета давніх вірувань українців, як і багатьох інших народів, мала прикладний характер: в основі архаїчного світогляду лежав прагматизм (автор вживає термін «егоїзм»), спрямований на забезпечення добробуту, безпеки та виживання роду.</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 xml:space="preserve">Давній українець прагнув здобути прихильність світлих небесних сил і задобрити темні стихії, намагаючись підпорядкувати їх своїм практичним потребам. Молитви до неба мали на меті «привласнити» життєдайні ресурси — дощ, тепло та росу, а також захиститися від холоду й негоди. Як свідчать </w:t>
      </w:r>
      <w:r w:rsidRPr="003B39ED">
        <w:rPr>
          <w:rFonts w:ascii="Times New Roman" w:hAnsi="Times New Roman" w:cs="Times New Roman"/>
          <w:sz w:val="28"/>
          <w:szCs w:val="28"/>
          <w:lang w:val="uk-UA"/>
        </w:rPr>
        <w:lastRenderedPageBreak/>
        <w:t>обрядові пісні, головним прагненням було забезпечення господарського добробуту: багатого врожаю на полі, численних роїв у пасіці, приросту худоби та плодючості домашньої птиці. Ритуальні дії мали вберегти посіви від морозів і гарантувати щедрість садів. Така прагматична спрямованість вірувань була характерною не лише для українців, а й для індусів, греків та інших народів, чиї звернення до богів завжди містили прохання про земні блага та процвітання [22].</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Давня українська міфологія втілювалася в конкретних, відчутних образах, запозичених із навколишнього середовища. Як влучно зазначали в народі, «земля була під носом, а небо — під лісом», що підкреслювало нерозривний зв'язок людини з природою. Оскільки на ранніх етапах розвитку людська свідомість ще не оперувала складними логічними категоріями, вона зверталася до допомоги фантазії [27]. Первісні люди сприймали світ не через абстрактні поняття, а через живі, наочні картини. Саме тому в історії всіх культур релігія та міфологічне світобачення виникали значно раніше за філософію та науку.</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Давній українець прагнув здобути прихильність світлих небесних сил і задобрити темні стихії, намагаючись підпорядкувати їх своїм практичним потребам. Молитви до неба мали на меті «привласнити» життєдайні ресурси — дощ, тепло та росу, а також захиститися від холоду й негоди. Як свідчать обрядові пісні, головним прагненням було забезпечення господарського добробуту: багатого врожаю на полі, численних роїв у пасіці, приросту худоби та плодючості домашньої птиці. Ритуальні дії мали вберегти посіви від морозів і гарантувати щедрість садів. Така прагматична спрямованість вірувань була характерною не лише для українців, а й для індусів, греків та інших народів, чиї звернення до богів завжди містили прохання про земні блага та процвітання [22].</w:t>
      </w:r>
    </w:p>
    <w:p w:rsidR="0026308A" w:rsidRPr="003B39ED" w:rsidRDefault="003B39ED" w:rsidP="0026308A">
      <w:pPr>
        <w:spacing w:line="360" w:lineRule="auto"/>
        <w:ind w:firstLine="708"/>
        <w:jc w:val="both"/>
        <w:rPr>
          <w:rFonts w:ascii="Times New Roman" w:hAnsi="Times New Roman" w:cs="Times New Roman"/>
          <w:sz w:val="28"/>
          <w:szCs w:val="28"/>
          <w:lang w:val="uk-UA"/>
        </w:rPr>
      </w:pPr>
      <w:r w:rsidRPr="003B39ED">
        <w:rPr>
          <w:rFonts w:ascii="Times New Roman" w:hAnsi="Times New Roman" w:cs="Times New Roman"/>
          <w:sz w:val="28"/>
          <w:szCs w:val="28"/>
          <w:lang w:val="uk-UA"/>
        </w:rPr>
        <w:t xml:space="preserve">Найдавніші українські міфи мали переважно геоморфічний (уподібнення до ландшафту) та зооморфічний (уподібнення до тварин) </w:t>
      </w:r>
      <w:r w:rsidRPr="003B39ED">
        <w:rPr>
          <w:rFonts w:ascii="Times New Roman" w:hAnsi="Times New Roman" w:cs="Times New Roman"/>
          <w:sz w:val="28"/>
          <w:szCs w:val="28"/>
          <w:lang w:val="uk-UA"/>
        </w:rPr>
        <w:lastRenderedPageBreak/>
        <w:t>характер, хоча останніх у чистому вигляді збереглося небагато. Світовідчуття наших предків трансформувало космос у знайомі образи: небо поставало то безкраїм полем чи морем, то тендітним кленовим листком, на якому «виписані» світила. Хмари в уяві народу перетворювалися на затінені ліси, неприступні скелі або ж на отари овець і череди худоби. Зорі нагадували густі снопи на ниві чи латаття на плесі; сонце бачилося соколом, а блискавка — спалахом тернового вогню [30].</w:t>
      </w:r>
    </w:p>
    <w:p w:rsidR="0026308A" w:rsidRPr="006323B0" w:rsidRDefault="0026308A" w:rsidP="0026308A">
      <w:pPr>
        <w:spacing w:line="360" w:lineRule="auto"/>
        <w:ind w:firstLine="708"/>
        <w:jc w:val="both"/>
        <w:rPr>
          <w:rFonts w:ascii="Times New Roman" w:hAnsi="Times New Roman" w:cs="Times New Roman"/>
          <w:sz w:val="28"/>
          <w:szCs w:val="28"/>
          <w:lang w:val="uk-UA"/>
        </w:rPr>
      </w:pPr>
      <w:r w:rsidRPr="006323B0">
        <w:rPr>
          <w:rFonts w:ascii="Times New Roman" w:hAnsi="Times New Roman" w:cs="Times New Roman"/>
          <w:sz w:val="28"/>
          <w:szCs w:val="28"/>
          <w:lang w:val="uk-UA"/>
        </w:rPr>
        <w:t>Отже, ми бачимо наскільки непередбачувану природу свого походження може мати звичай, що корінням своїм сягав бажання зрозуміти незвідане та неосяжне. Також, можемо простежити, як здатність помічати, порівнювати та робити висновки, при почерговості повторення глибоко проникають в шари народної плоті, формуючи її духовний світ.</w:t>
      </w:r>
    </w:p>
    <w:p w:rsidR="0026308A" w:rsidRDefault="0026308A">
      <w:pPr>
        <w:rPr>
          <w:rFonts w:ascii="Times New Roman" w:hAnsi="Times New Roman" w:cs="Times New Roman"/>
          <w:sz w:val="28"/>
          <w:szCs w:val="28"/>
          <w:lang w:val="uk-UA"/>
        </w:rPr>
      </w:pPr>
    </w:p>
    <w:p w:rsidR="005D590B" w:rsidRPr="00BD6230" w:rsidRDefault="005D590B" w:rsidP="005D590B">
      <w:pPr>
        <w:spacing w:line="360" w:lineRule="auto"/>
        <w:jc w:val="both"/>
        <w:rPr>
          <w:rFonts w:ascii="Times New Roman" w:hAnsi="Times New Roman" w:cs="Times New Roman"/>
          <w:b/>
          <w:sz w:val="28"/>
          <w:szCs w:val="28"/>
        </w:rPr>
      </w:pPr>
      <w:r w:rsidRPr="00BD6230">
        <w:rPr>
          <w:rFonts w:ascii="Times New Roman" w:hAnsi="Times New Roman" w:cs="Times New Roman"/>
          <w:b/>
          <w:sz w:val="28"/>
          <w:szCs w:val="28"/>
        </w:rPr>
        <w:t>1.2. Природа звичаєвості, походження та основні архетипи.</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Своєрідність ментальних рис української національної культури визначають архетипи. Архетипи — це архаїчні культурні початкові образи (праобрази), уявлення-символи про людину, її місце в світі і суспільстві; певні ціннісні орієнтації, які проростають через пласти історії та зберігають своє значення і сенс у сучасній культурі [23].</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Одним із найпотужніших символів української культури є образ Матері-Землі, що втілює родючість, лагідність ландшафту та гармонійне співіснування з природою. Цей архетип зумовлює особливе, шанобливе ставлення до жінки в українському соціумі, підкреслюючи такі її риси, як доброзичливість, працьовитість та емоційна глибина. Він утверджує її виключну роль як господині та виховательки, що є фундаментом родини. Історично українська жінка посідала рівноправне місце поряд із чоловіком, чия активність була переважно спрямована на розв'язання екстремальних і зовнішніх викликів [23].</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lastRenderedPageBreak/>
        <w:t>До визначальних рис української ментальності належить індивідуалізм, який має не так активний, як споглядальний характер. Цей тип світосприйняття формує особливу самодостатність: людина зосереджується на внутрішньому світі та найближчому оточенні, іноді дистанціюючись від глобальних суспільних процесів, якщо вони не зачіпають її безпосередніх інтересів. Саме це зумовлює глибоку повагу до традицій, обережність щодо нововведень, прагнення до стабільності та виражену «господарську жилку». Водночас українцям притаманна мобільність — здатність до мандрів і пошуку нових можливостей заради досягнення практичних цілей [16].</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Емоційно-чуттєва природа української ментальності найяскравіше втілилася в естетизмі традиційної обрядовості, народному гуморі та сердечності. Безкраї степи, стрімкі річки та затишні ліси пробуджували поетичне натхнення й живили уяву митців. Український народ прагнув наповнити красою майже кожну життєву ситуацію, вбачаючи її вищий прояв і свій ідеал саме у гармонії природи.</w:t>
      </w:r>
      <w:r w:rsidR="005D590B" w:rsidRPr="003B39ED">
        <w:rPr>
          <w:rFonts w:ascii="Times New Roman" w:hAnsi="Times New Roman" w:cs="Times New Roman"/>
          <w:sz w:val="28"/>
          <w:szCs w:val="28"/>
        </w:rPr>
        <w:t xml:space="preserve"> </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Мистецька спадщина України просякнута особливою поетичністю та ліризмом, де трагізм і світла печаль тісно переплітаються з героїкою, відображаючи реальний історичний шлях народу. Ці якості не вичерпують усієї глибини української культури, проте чітко окреслюють її унікальний код. Найповніше вони розкриваються саме у народній творчості, яка стала фундаментом для формування специфічної художньої системи. Ця система не лише ретранслює національну ментальність, а й органічно вписує українську індивідуальність у загальноєвропейський та світовий культурний контекст [17].</w:t>
      </w:r>
    </w:p>
    <w:p w:rsidR="003B39ED" w:rsidRPr="003B39ED" w:rsidRDefault="003B39ED" w:rsidP="003B39ED">
      <w:p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Визначальними характеристиками архаїчної культури, що заклали фундамент народної обрядовості, є:</w:t>
      </w:r>
    </w:p>
    <w:p w:rsidR="003B39ED" w:rsidRPr="003B39ED" w:rsidRDefault="003B39ED" w:rsidP="003B39ED">
      <w:pPr>
        <w:pStyle w:val="a3"/>
        <w:numPr>
          <w:ilvl w:val="0"/>
          <w:numId w:val="2"/>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lastRenderedPageBreak/>
        <w:t>Гомогенність (однорідність): відсутність класового розшарування; суспільство функціонує як цілісна структура, де ключовим чинником консолідації є родинні та родові зв’язки.</w:t>
      </w:r>
    </w:p>
    <w:p w:rsidR="003B39ED" w:rsidRPr="003B39ED" w:rsidRDefault="003B39ED" w:rsidP="003B39ED">
      <w:pPr>
        <w:pStyle w:val="a3"/>
        <w:numPr>
          <w:ilvl w:val="0"/>
          <w:numId w:val="2"/>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Синкретизм (нерозчленованість): органічна єдність міфології, мистецтва (музики, хореографії, поетичного слова) та світогляду. Функції суспільної свідомості ще не диференційовані, а мистецькі форми існують у нерозривному синтезі.</w:t>
      </w:r>
    </w:p>
    <w:p w:rsidR="003B39ED" w:rsidRPr="003B39ED" w:rsidRDefault="003B39ED" w:rsidP="003B39ED">
      <w:pPr>
        <w:pStyle w:val="a3"/>
        <w:numPr>
          <w:ilvl w:val="0"/>
          <w:numId w:val="2"/>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Егалітарність (рівність): відсутність приватної власності та централізованого розподілу ресурсів. Для розв'язання важливих питань і отримання «сакральної згоди» використовувалися ігрові та ритуальні механізми.</w:t>
      </w:r>
    </w:p>
    <w:p w:rsidR="003B39ED" w:rsidRPr="003B39ED" w:rsidRDefault="003B39ED" w:rsidP="003B39ED">
      <w:pPr>
        <w:pStyle w:val="a3"/>
        <w:numPr>
          <w:ilvl w:val="0"/>
          <w:numId w:val="2"/>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Табуювання: система суворих релігійно-магічних заборон. Це був перший крок до соціальної регуляції: порушення табу сприймалося як руйнування космічного ладу та священної гармонії.</w:t>
      </w:r>
    </w:p>
    <w:p w:rsidR="003B39ED" w:rsidRPr="003B39ED" w:rsidRDefault="003B39ED" w:rsidP="003B39ED">
      <w:pPr>
        <w:pStyle w:val="a3"/>
        <w:numPr>
          <w:ilvl w:val="0"/>
          <w:numId w:val="2"/>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Колективізм: безумовне домінування інтересів роду над особистісними; індивідуальна самосвідомість в умовах первісної общини була розвинена слабко.</w:t>
      </w:r>
    </w:p>
    <w:p w:rsidR="005D590B" w:rsidRPr="003B39ED" w:rsidRDefault="003B39ED" w:rsidP="003B39ED">
      <w:pPr>
        <w:pStyle w:val="a3"/>
        <w:numPr>
          <w:ilvl w:val="0"/>
          <w:numId w:val="2"/>
        </w:numPr>
        <w:spacing w:line="360" w:lineRule="auto"/>
        <w:jc w:val="both"/>
        <w:rPr>
          <w:rFonts w:ascii="Times New Roman" w:hAnsi="Times New Roman" w:cs="Times New Roman"/>
          <w:i/>
          <w:sz w:val="28"/>
          <w:szCs w:val="28"/>
          <w:u w:val="single"/>
        </w:rPr>
      </w:pPr>
      <w:r w:rsidRPr="003B39ED">
        <w:rPr>
          <w:rFonts w:ascii="Times New Roman" w:hAnsi="Times New Roman" w:cs="Times New Roman"/>
          <w:sz w:val="28"/>
          <w:szCs w:val="28"/>
        </w:rPr>
        <w:t>Міфологічне мислення: сприйняття реальності через уподібнення навколишнього світу людині (антропоморфізм). Світ не аналізувався раціонально, а переживався емоційно, через систему чуттєвих образів та метафор [29].</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 xml:space="preserve">Для первісної свідомості міф був засадничою формою пізнання світу, за допомогою якої людина намагалася розтлумачити складні явища природи та суспільного буття. Окрім когнітивної ролі, міфологія виконувала критично важливі соціальні функції: вона обґрунтовувала суспільний устрій, легітимізувала закони та моральні імперативи, а також безпосередньо керувала практичною діяльністю громади. Міф виступав головним регулятором поведінки індивіда в межах роду, забезпечував цілісну гармонію у взаєминах між людиною та всесвітом, упорядковував стосунки між </w:t>
      </w:r>
      <w:r w:rsidRPr="003B39ED">
        <w:rPr>
          <w:rFonts w:ascii="Times New Roman" w:hAnsi="Times New Roman" w:cs="Times New Roman"/>
          <w:sz w:val="28"/>
          <w:szCs w:val="28"/>
        </w:rPr>
        <w:lastRenderedPageBreak/>
        <w:t>одноплемінниками та давав вичерпні відповіді на виклики природного і соціального характеру [29].</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Символізм первісної культури втілювався у знакових структурах обрядодії, співу, хореографії, а також у графічних образах — від татуювань і прикрас на зброї до орнаментування предметів повсякденного вжитку. Усна традиція передачі міфологічних смислів формувала непохитну єдність світогляду всіх представників племені, консолідуючи їх довкола спільних уявлень про всесвіт. Накопичений у міфах досвід, що транслирувався від покоління до покоління, надійно зберігався в соціальній пам’яті [29], заклавши інтелектуальний фундамент для подальшого виникнення філософської думки.</w:t>
      </w:r>
    </w:p>
    <w:p w:rsidR="003B39ED" w:rsidRPr="003B39ED" w:rsidRDefault="003B39ED" w:rsidP="003B39ED">
      <w:pPr>
        <w:spacing w:line="360" w:lineRule="auto"/>
        <w:jc w:val="both"/>
        <w:rPr>
          <w:rFonts w:ascii="Times New Roman" w:hAnsi="Times New Roman" w:cs="Times New Roman"/>
          <w:sz w:val="28"/>
          <w:szCs w:val="28"/>
        </w:rPr>
      </w:pPr>
      <w:r>
        <w:rPr>
          <w:rFonts w:ascii="Times New Roman" w:hAnsi="Times New Roman" w:cs="Times New Roman"/>
          <w:sz w:val="28"/>
          <w:szCs w:val="28"/>
        </w:rPr>
        <w:t>Д</w:t>
      </w:r>
      <w:r w:rsidRPr="003B39ED">
        <w:rPr>
          <w:rFonts w:ascii="Times New Roman" w:hAnsi="Times New Roman" w:cs="Times New Roman"/>
          <w:sz w:val="28"/>
          <w:szCs w:val="28"/>
        </w:rPr>
        <w:t>ля міфологічного світосприйняття характерні такі визначальні риси:</w:t>
      </w:r>
    </w:p>
    <w:p w:rsidR="003B39ED" w:rsidRPr="003B39ED" w:rsidRDefault="003B39ED" w:rsidP="003B39ED">
      <w:pPr>
        <w:pStyle w:val="a3"/>
        <w:numPr>
          <w:ilvl w:val="0"/>
          <w:numId w:val="6"/>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Позачасовість: відсутність чітких хронологічних меж, де минуле, теперішнє та майбутнє існують у нерозривній єдності, утворюючи замкнене коло вічного повернення.</w:t>
      </w:r>
    </w:p>
    <w:p w:rsidR="003B39ED" w:rsidRPr="003B39ED" w:rsidRDefault="003B39ED" w:rsidP="003B39ED">
      <w:pPr>
        <w:pStyle w:val="a3"/>
        <w:numPr>
          <w:ilvl w:val="0"/>
          <w:numId w:val="6"/>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Синкретизм: органічне злиття ключових сфер духовної культури — мистецтва, релігії та першооснов наукових знань — у цілісну систему.</w:t>
      </w:r>
    </w:p>
    <w:p w:rsidR="003B39ED" w:rsidRPr="003B39ED" w:rsidRDefault="003B39ED" w:rsidP="003B39ED">
      <w:pPr>
        <w:pStyle w:val="a3"/>
        <w:numPr>
          <w:ilvl w:val="0"/>
          <w:numId w:val="6"/>
        </w:numPr>
        <w:spacing w:line="360" w:lineRule="auto"/>
        <w:jc w:val="both"/>
        <w:rPr>
          <w:rFonts w:ascii="Times New Roman" w:hAnsi="Times New Roman" w:cs="Times New Roman"/>
          <w:sz w:val="28"/>
          <w:szCs w:val="28"/>
        </w:rPr>
      </w:pPr>
      <w:r w:rsidRPr="003B39ED">
        <w:rPr>
          <w:rFonts w:ascii="Times New Roman" w:hAnsi="Times New Roman" w:cs="Times New Roman"/>
          <w:sz w:val="28"/>
          <w:szCs w:val="28"/>
        </w:rPr>
        <w:t>Виразна художність: широке використання алегорії, гіперболи та метафори як основних інструментів осмислення реальності.</w:t>
      </w:r>
    </w:p>
    <w:p w:rsidR="005D590B" w:rsidRPr="003B39ED" w:rsidRDefault="003B39ED" w:rsidP="003B39ED">
      <w:pPr>
        <w:pStyle w:val="a3"/>
        <w:numPr>
          <w:ilvl w:val="0"/>
          <w:numId w:val="6"/>
        </w:numPr>
        <w:spacing w:line="360" w:lineRule="auto"/>
        <w:jc w:val="both"/>
        <w:rPr>
          <w:rFonts w:ascii="Times New Roman" w:hAnsi="Times New Roman" w:cs="Times New Roman"/>
          <w:i/>
          <w:sz w:val="28"/>
          <w:szCs w:val="28"/>
          <w:u w:val="single"/>
        </w:rPr>
      </w:pPr>
      <w:r w:rsidRPr="003B39ED">
        <w:rPr>
          <w:rFonts w:ascii="Times New Roman" w:hAnsi="Times New Roman" w:cs="Times New Roman"/>
          <w:sz w:val="28"/>
          <w:szCs w:val="28"/>
        </w:rPr>
        <w:t>Когнітивний дуалізм: химерне поєднання фантастичних образів із цілком реальними життєвими уявленнями та досвідом [30].</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 xml:space="preserve">Становлення міфологічного мислення було зумовлене низкою засадничих причин. По-перше, воно постало як спроба гуманізувати навколишній світ, який первісна людина сприймала як чужий, непередбачуваний та загрозливий. </w:t>
      </w:r>
      <w:proofErr w:type="gramStart"/>
      <w:r w:rsidRPr="003B39ED">
        <w:rPr>
          <w:rFonts w:ascii="Times New Roman" w:hAnsi="Times New Roman" w:cs="Times New Roman"/>
          <w:sz w:val="28"/>
          <w:szCs w:val="28"/>
        </w:rPr>
        <w:t>По-друге</w:t>
      </w:r>
      <w:proofErr w:type="gramEnd"/>
      <w:r w:rsidRPr="003B39ED">
        <w:rPr>
          <w:rFonts w:ascii="Times New Roman" w:hAnsi="Times New Roman" w:cs="Times New Roman"/>
          <w:sz w:val="28"/>
          <w:szCs w:val="28"/>
        </w:rPr>
        <w:t xml:space="preserve">, обмеженість практичного досвіду в межах збирально-мисливського господарства заважала цілісному й гармонійному сприйняттю реальності. Важливою формою духовного опанування світу стали також релігійні вірування. Головним чинником їх виникнення була нездатність людини відокремити власне «Я» від природного </w:t>
      </w:r>
      <w:r w:rsidRPr="003B39ED">
        <w:rPr>
          <w:rFonts w:ascii="Times New Roman" w:hAnsi="Times New Roman" w:cs="Times New Roman"/>
          <w:sz w:val="28"/>
          <w:szCs w:val="28"/>
        </w:rPr>
        <w:lastRenderedPageBreak/>
        <w:t>середовища, що породжувало постійний страх перед незбагненними стихіями. Намагаючись подолати цей екзистенційний неспокій, людство прийшло до сакралізації природи та формування розвинених культів її обожнювання [30].</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Первісні релігійні вірування мали виражений прагматичний характер, будучи органічно вплетеними у щоденний побут та господарську діяльність. За своєю суттю вони мали натуралістичне спрямування, оскільки базувалися на безпосередній взаємодії людини з довкіллям. Усвідомлюючи цілковиту залежність від сил природи, людина прагнула до гармонії та задобрювання стихій, що згодом трансформувалося у глибоку етичну пошану до навколишнього середовища. Центральне місце у цій системі посідала сакралізація сонця, води, землі та рослинності, а особливого значення набували культи птахів і тварин як вісників природних змін [30].</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Найбільш універсальною формою архаїчних вірувань є анімізм (від лат. anima — «душа»), що ґрунтується на вірі в існування духів, культі предків та потойбічне життя. Анімістичне світосприйняття наділяє одухотвореністю всю природу та виявляє особливу пошану до духів-охоронців домашнього вогнища [30]. Розвитком цих уявлень стала віра в те, що певні предмети можуть бути вмістилищем духовної сили або наділятися душею, перетворюючись на фетиші. Фетишизм (від фр. fetiche — «ідол», «талісман») передбачає поклоніння неживим об’єктам, які виступають посередниками між людиною та божественними силами. Елементи фетишизму зберігаються в кожній релігії, проявляючись у шануванні ікон, мощей, оберегів та інших сакральних речей [12].</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 xml:space="preserve">У первісній культурі ідея цілісності людини та природи набула форми тотемізму — переконаності в тому, що певна соціальна група має спільне походження з конкретною твариною або рослиною (тотемом) і перебуває з ними у тісних родинних зв’язках. Це вірування, широко розповсюджене в давніх цивілізаціях Єгипту, Індії та Австралії, відігравало засадничу роль у самоідентифікації роду: громада нерідко носила ім’я свого тотема, вірячи у </w:t>
      </w:r>
      <w:r w:rsidRPr="003B39ED">
        <w:rPr>
          <w:rFonts w:ascii="Times New Roman" w:hAnsi="Times New Roman" w:cs="Times New Roman"/>
          <w:sz w:val="28"/>
          <w:szCs w:val="28"/>
        </w:rPr>
        <w:lastRenderedPageBreak/>
        <w:t>кровне споріднення з ним. Тотемізм став ідеологічним відображенням неподільності роду та природного середовища, транслюючи цей зв’язок через єдино зрозумілу на той час категорію — категорію спорідненості [12].</w:t>
      </w:r>
    </w:p>
    <w:p w:rsid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Ще однією фундаментальною формою архаїчних вірувань є магія, в основі якої лежить переконання у надприродному зв’язку між об’єктами, символами та діями. Оскільки первісна свідомість не розмежовувала смислові та причинно-наслідкові зв’язки, людина вірила у можливість безпосереднього впливу на реальніс</w:t>
      </w:r>
      <w:r>
        <w:rPr>
          <w:rFonts w:ascii="Times New Roman" w:hAnsi="Times New Roman" w:cs="Times New Roman"/>
          <w:sz w:val="28"/>
          <w:szCs w:val="28"/>
        </w:rPr>
        <w:t>ть за допомогою містичної сили.</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 xml:space="preserve">Ранні релігійні системи синтезували уявлення про надприродне зі священними діями — ритуалами, право на виконання яких належало виключно посвяченим особам: старійшинам, жрицям або шаманам. </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Саме через ритуал відбувалося формування традицій та акумуляція колективної пам'яті. Постаючи головним механізмом суспільного розвитку, ритуал став тим джерелом, з якого згодом викристалізувалися господарська, духовно-релігійна та с</w:t>
      </w:r>
      <w:r>
        <w:rPr>
          <w:rFonts w:ascii="Times New Roman" w:hAnsi="Times New Roman" w:cs="Times New Roman"/>
          <w:sz w:val="28"/>
          <w:szCs w:val="28"/>
        </w:rPr>
        <w:t>оціальна сфери життєдіяльності.</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Паралельно з міфологією та віруваннями у давньої людини розвивалася здатність до художньо-образного сприйняття світу. Найважливішим свідченням цього став наскальний живопис, який був не просто мистецтвом, а візуальним втіленням космологічних міфів та засобом за</w:t>
      </w:r>
      <w:r>
        <w:rPr>
          <w:rFonts w:ascii="Times New Roman" w:hAnsi="Times New Roman" w:cs="Times New Roman"/>
          <w:sz w:val="28"/>
          <w:szCs w:val="28"/>
        </w:rPr>
        <w:t>кріплення знань про всесвіт [9]</w:t>
      </w:r>
      <w:r w:rsidR="005D590B" w:rsidRPr="00957659">
        <w:rPr>
          <w:rFonts w:ascii="Times New Roman" w:hAnsi="Times New Roman" w:cs="Times New Roman"/>
          <w:i/>
          <w:sz w:val="28"/>
          <w:szCs w:val="28"/>
          <w:u w:val="single"/>
        </w:rPr>
        <w:t>.</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 xml:space="preserve">У культурі давніх слов’ян панівне місце посідало язичництво — архаїчна багатобожна система релігійного освоєння світу. Як і в інших етносів, релігійні уявлення слов’ян пройшли </w:t>
      </w:r>
      <w:r>
        <w:rPr>
          <w:rFonts w:ascii="Times New Roman" w:hAnsi="Times New Roman" w:cs="Times New Roman"/>
          <w:sz w:val="28"/>
          <w:szCs w:val="28"/>
        </w:rPr>
        <w:t>тривалий еволюційний шлях [17].</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 xml:space="preserve">На ранньому етапі головними об’єктами сакралізації виступали стихії: Мати-Земля, вода, ліси та гаї. Світогляд базувався на дуалізмі — вірі в існування злих сил (упирів) та добрих духів-захисниць (берегинь), які керували природними процесами. Важливою складовою щоденного життя було вшанування (або задобрювання через страх) демонологічних істот: домовиків, лісовиків, водяників та русалок. Для захисту від негативного впливу </w:t>
      </w:r>
      <w:r w:rsidRPr="003B39ED">
        <w:rPr>
          <w:rFonts w:ascii="Times New Roman" w:hAnsi="Times New Roman" w:cs="Times New Roman"/>
          <w:sz w:val="28"/>
          <w:szCs w:val="28"/>
        </w:rPr>
        <w:lastRenderedPageBreak/>
        <w:t>потойбічних сил та гармонізації побуту слов’яни використовували розгалужену систему оберегів, амулетів та магічних замовлянь.</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 xml:space="preserve">На другому етапі еволюції слов’янських вірувань сформувався культ предків, родини та домашнього вогнища. Ключовими постатями цього періоду стали Род — деміург, творець Всесвіту, та Рожаниці — богині, що уособлювали родючість і життєдайну силу. Паралельно з цим утвердилася віра </w:t>
      </w:r>
      <w:r>
        <w:rPr>
          <w:rFonts w:ascii="Times New Roman" w:hAnsi="Times New Roman" w:cs="Times New Roman"/>
          <w:sz w:val="28"/>
          <w:szCs w:val="28"/>
        </w:rPr>
        <w:t>в існування потойбічного світу.</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Третій етап позначився виникненням розгалуженого пантеону божеств, ієрархія яких залежала від регіональних особливостей. До найшанованіших належали: Перун (громовержець), Сварог (володар небесного вогню), Даждьбог (податель благ, бог сонця та світла), Стрибог (повелитель вітрів), Велес (опікун тваринництва та багатства) та Мокош (заступниця жіноцтва й родючості). Окрему групу складали сонячні божества, безпосередньо пов'язані з календарними циклами: Ярило, Хорс, Кострома та Купала.</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Сакральними місцями відправлення культів були капища, требища та дерев’яні багатокупольні храми, де волхви здійснювали ритуали та приносили жертви. Ці язичницькі обряди, попри свою самобутність, поступалися пізнішим християнським богослужінням за рівнем пишності, урочистості та глибиною психологічного впливу на громаду [6].</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У світогляді давніх слов’ян знайшла відображення вічна боротьба світлих і темних природних сил, що зумовило тісний зв’язок календаря сільськогосподарських робіт із циклом урочистих свят. Кожна зміна пір року маркувалася специфічними ритуалами: у грудні вшановували бога Зими — Коляду, а прихід весни ознаме</w:t>
      </w:r>
      <w:r>
        <w:rPr>
          <w:rFonts w:ascii="Times New Roman" w:hAnsi="Times New Roman" w:cs="Times New Roman"/>
          <w:sz w:val="28"/>
          <w:szCs w:val="28"/>
        </w:rPr>
        <w:t>новувався серією солярних свят.</w:t>
      </w:r>
      <w:r>
        <w:rPr>
          <w:rFonts w:ascii="Times New Roman" w:hAnsi="Times New Roman" w:cs="Times New Roman"/>
          <w:sz w:val="28"/>
          <w:szCs w:val="28"/>
          <w:lang w:val="uk-UA"/>
        </w:rPr>
        <w:t xml:space="preserve"> </w:t>
      </w:r>
      <w:r w:rsidRPr="003B39ED">
        <w:rPr>
          <w:rFonts w:ascii="Times New Roman" w:hAnsi="Times New Roman" w:cs="Times New Roman"/>
          <w:sz w:val="28"/>
          <w:szCs w:val="28"/>
          <w:lang w:val="uk-UA"/>
        </w:rPr>
        <w:t xml:space="preserve">Зокрема, на Масляну відбувалося символічне прощання із зимою через спалення її солом’яного опудала, приготування млинців як символів сонця, проведення обрядових танців та кулачних боїв. </w:t>
      </w:r>
      <w:r w:rsidRPr="003B39ED">
        <w:rPr>
          <w:rFonts w:ascii="Times New Roman" w:hAnsi="Times New Roman" w:cs="Times New Roman"/>
          <w:sz w:val="28"/>
          <w:szCs w:val="28"/>
        </w:rPr>
        <w:t xml:space="preserve">Початок вегетаційного періоду та приліт птахів супроводжувався випіканням «жайворонків» — обрядового печива, що мало магічно прискорити прихід тепла. Літній цикл розпочинався Русальним тижнем, сповненим весільної обрядовості та піснеспівів на честь Лади і Леля </w:t>
      </w:r>
      <w:r w:rsidRPr="003B39ED">
        <w:rPr>
          <w:rFonts w:ascii="Times New Roman" w:hAnsi="Times New Roman" w:cs="Times New Roman"/>
          <w:sz w:val="28"/>
          <w:szCs w:val="28"/>
        </w:rPr>
        <w:lastRenderedPageBreak/>
        <w:t>— покровителів любові та шлюбу. Ці язичницькі пласти вірувань стали фундаментом для розвитку народного фольклору та декоративно-прикладного мистецтва [6].</w:t>
      </w:r>
    </w:p>
    <w:p w:rsidR="003B39ED"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Узагальнюючи розвиток духовної культури давніх слов’ян, можна виокремити дві засадничі групи релігійних вірувань: пантеїстичне обожнення пр</w:t>
      </w:r>
      <w:r>
        <w:rPr>
          <w:rFonts w:ascii="Times New Roman" w:hAnsi="Times New Roman" w:cs="Times New Roman"/>
          <w:sz w:val="28"/>
          <w:szCs w:val="28"/>
        </w:rPr>
        <w:t>ироди та сакральний культ роду.</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 xml:space="preserve">По-перше, сприйняття природи як живого, населеного божествами простору сформувало специфічний календарно-обрядовий цикл. Свята, приурочені до змін пір року та аграрних етапів, стали дзеркалом хліборобського й скотарського побуту наших предків. </w:t>
      </w:r>
      <w:proofErr w:type="gramStart"/>
      <w:r w:rsidRPr="003B39ED">
        <w:rPr>
          <w:rFonts w:ascii="Times New Roman" w:hAnsi="Times New Roman" w:cs="Times New Roman"/>
          <w:sz w:val="28"/>
          <w:szCs w:val="28"/>
        </w:rPr>
        <w:t>По-друге</w:t>
      </w:r>
      <w:proofErr w:type="gramEnd"/>
      <w:r w:rsidRPr="003B39ED">
        <w:rPr>
          <w:rFonts w:ascii="Times New Roman" w:hAnsi="Times New Roman" w:cs="Times New Roman"/>
          <w:sz w:val="28"/>
          <w:szCs w:val="28"/>
        </w:rPr>
        <w:t>, переконання у невидимій присутності предків, які супроводжують ключові моменти людського життя (народження, весілля, смерть), зумовило появу розвиненої поминальної обрядовості та системи жертвоприношень на честь померлих родичів.</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​На ранніх етапах розвитку слов’янське язичництво не мало стаціонарних храмів чи професійного духовенства — ритуали здійснювалися безпосередньо «на лоні природи». Лише в період, що передував прийняттю християнства, виникли спеціальні місця для молінь (капища) та сформувався стан професійних служителів культу — волхвів. Саме ці глибоко вкорінені міфологічні уявлення та релігійні традиції стали тим соціокультурним ґрунтом, на якому згодом відбувалося поширення та адаптація християнства в Київській Русі [6].</w:t>
      </w:r>
    </w:p>
    <w:p w:rsid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Прийняття християнства стало центральною подією середньовічної епохи, що докорінно трансформувала культурний ландшафт. Хоча становлення нової віри спиралося на здобутки греко-римської духовної спадщини, її поширення серед європейських народів відбувалося через три</w:t>
      </w:r>
      <w:r>
        <w:rPr>
          <w:rFonts w:ascii="Times New Roman" w:hAnsi="Times New Roman" w:cs="Times New Roman"/>
          <w:sz w:val="28"/>
          <w:szCs w:val="28"/>
        </w:rPr>
        <w:t>валий опір архаїчним традиціям.</w:t>
      </w:r>
      <w:r>
        <w:rPr>
          <w:rFonts w:ascii="Times New Roman" w:hAnsi="Times New Roman" w:cs="Times New Roman"/>
          <w:sz w:val="28"/>
          <w:szCs w:val="28"/>
          <w:lang w:val="uk-UA"/>
        </w:rPr>
        <w:t xml:space="preserve"> </w:t>
      </w:r>
      <w:r w:rsidRPr="003B39ED">
        <w:rPr>
          <w:rFonts w:ascii="Times New Roman" w:hAnsi="Times New Roman" w:cs="Times New Roman"/>
          <w:sz w:val="28"/>
          <w:szCs w:val="28"/>
        </w:rPr>
        <w:t xml:space="preserve">Наслідком цього складного процесу стало формування двовір’я — тривалого періоду співіснування язичницьких і християнських поглядів. </w:t>
      </w:r>
    </w:p>
    <w:p w:rsidR="005D590B" w:rsidRPr="003B39ED" w:rsidRDefault="003B39ED" w:rsidP="003B39ED">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lastRenderedPageBreak/>
        <w:t>Пошук компромісу між давніми віруваннями та новою доктриною призвів до глибокої трансформації: традиційні релігійні стереотипи та обряди були адаптовані до християнського канону, отримавши новий сакральний зміст. Стрімке зростання авторитету християнства пояснювалося насамперед актуальністю ідеї загального спасіння душі, що пропонувала людині принципово нові життєві орієнтири [4].</w:t>
      </w:r>
    </w:p>
    <w:p w:rsidR="005D590B" w:rsidRPr="003B39ED" w:rsidRDefault="003B39ED" w:rsidP="005D590B">
      <w:pPr>
        <w:spacing w:line="360" w:lineRule="auto"/>
        <w:ind w:firstLine="708"/>
        <w:jc w:val="both"/>
        <w:rPr>
          <w:rFonts w:ascii="Times New Roman" w:hAnsi="Times New Roman" w:cs="Times New Roman"/>
          <w:sz w:val="28"/>
          <w:szCs w:val="28"/>
        </w:rPr>
      </w:pPr>
      <w:r w:rsidRPr="003B39ED">
        <w:rPr>
          <w:rFonts w:ascii="Times New Roman" w:hAnsi="Times New Roman" w:cs="Times New Roman"/>
          <w:sz w:val="28"/>
          <w:szCs w:val="28"/>
        </w:rPr>
        <w:t>Християнська етика привнесла в духовний світ людини нові ціннісні орієнтири, де недосконалість суспільних відносин тлумачилася через призму споконвічної гріховності людської природи. Відтак, головним життєвим завданням кожного вірянина ставало щире прагнення до спокути гріхів перед Богом заради здобуття особистого безсмертя. Пріоритетними чеснотами проголошувалися співчуття, смиренне терпіння та всеохопна любов до ближнього.</w:t>
      </w:r>
    </w:p>
    <w:p w:rsidR="005D590B" w:rsidRPr="00BD6230" w:rsidRDefault="005D590B" w:rsidP="005D590B">
      <w:pPr>
        <w:spacing w:line="360" w:lineRule="auto"/>
        <w:ind w:firstLine="708"/>
        <w:jc w:val="both"/>
        <w:rPr>
          <w:rFonts w:ascii="Times New Roman" w:hAnsi="Times New Roman" w:cs="Times New Roman"/>
          <w:sz w:val="28"/>
          <w:szCs w:val="28"/>
        </w:rPr>
      </w:pPr>
      <w:r w:rsidRPr="00BD6230">
        <w:rPr>
          <w:rFonts w:ascii="Times New Roman" w:hAnsi="Times New Roman" w:cs="Times New Roman"/>
          <w:sz w:val="28"/>
          <w:szCs w:val="28"/>
        </w:rPr>
        <w:t>Тож, бачимо, що походження та обростання звичаєвості різноманітними символічними структурами відбувалось протягом свідомого та довгого періоду. Особливу увагу слід приділити тому, що український зразок обрядовості знаходився на межі двох протилежних вірувань, котрі здійснили взаємний обмін, гарантуючи українській традиції характерну унікальність та амбівалентність.</w:t>
      </w:r>
    </w:p>
    <w:p w:rsidR="005D590B" w:rsidRPr="00BD6230" w:rsidRDefault="005D590B" w:rsidP="00EC308B">
      <w:pPr>
        <w:spacing w:line="360" w:lineRule="auto"/>
        <w:jc w:val="both"/>
        <w:rPr>
          <w:rFonts w:ascii="Times New Roman" w:hAnsi="Times New Roman" w:cs="Times New Roman"/>
          <w:sz w:val="28"/>
          <w:szCs w:val="28"/>
        </w:rPr>
      </w:pPr>
    </w:p>
    <w:p w:rsidR="0026308A" w:rsidRPr="00F53335" w:rsidRDefault="0026308A" w:rsidP="0026308A">
      <w:pPr>
        <w:spacing w:line="360" w:lineRule="auto"/>
        <w:jc w:val="center"/>
        <w:rPr>
          <w:rFonts w:ascii="Times New Roman" w:hAnsi="Times New Roman" w:cs="Times New Roman"/>
          <w:b/>
          <w:sz w:val="28"/>
          <w:szCs w:val="28"/>
        </w:rPr>
      </w:pPr>
      <w:r w:rsidRPr="00F53335">
        <w:rPr>
          <w:rFonts w:ascii="Times New Roman" w:hAnsi="Times New Roman" w:cs="Times New Roman"/>
          <w:b/>
          <w:sz w:val="28"/>
          <w:szCs w:val="28"/>
        </w:rPr>
        <w:t>1.3. Характеристика весняно-літнього циклу календарної обрядовості.</w:t>
      </w:r>
    </w:p>
    <w:p w:rsidR="00EC308B" w:rsidRDefault="00EC308B" w:rsidP="0026308A">
      <w:pPr>
        <w:spacing w:line="360" w:lineRule="auto"/>
        <w:ind w:firstLine="708"/>
        <w:jc w:val="both"/>
        <w:rPr>
          <w:rFonts w:ascii="Times New Roman" w:hAnsi="Times New Roman" w:cs="Times New Roman"/>
          <w:sz w:val="28"/>
          <w:szCs w:val="28"/>
        </w:rPr>
      </w:pPr>
    </w:p>
    <w:p w:rsidR="00DE68E4" w:rsidRPr="00DE68E4" w:rsidRDefault="00DE68E4" w:rsidP="00DE68E4">
      <w:pPr>
        <w:spacing w:line="360" w:lineRule="auto"/>
        <w:ind w:firstLine="708"/>
        <w:jc w:val="both"/>
        <w:rPr>
          <w:rFonts w:ascii="Times New Roman" w:hAnsi="Times New Roman" w:cs="Times New Roman"/>
          <w:sz w:val="28"/>
          <w:szCs w:val="28"/>
        </w:rPr>
      </w:pPr>
      <w:r w:rsidRPr="00DE68E4">
        <w:rPr>
          <w:rFonts w:ascii="Times New Roman" w:hAnsi="Times New Roman" w:cs="Times New Roman"/>
          <w:sz w:val="28"/>
          <w:szCs w:val="28"/>
        </w:rPr>
        <w:t xml:space="preserve">Для українського народу весняний календарно-обрядовий цикл посідав центральне місце, оскільки був нерозривно пов'язаний із закладанням фундаменту майбутнього врожаю. Через систему обрядів та магічних ритуалів громада прагнула прискорити прихід тепла й дощів, необхідних для родючості. Водночас цей період символізував загальне пробудження природи </w:t>
      </w:r>
      <w:r w:rsidRPr="00DE68E4">
        <w:rPr>
          <w:rFonts w:ascii="Times New Roman" w:hAnsi="Times New Roman" w:cs="Times New Roman"/>
          <w:sz w:val="28"/>
          <w:szCs w:val="28"/>
        </w:rPr>
        <w:lastRenderedPageBreak/>
        <w:t>та людських почуттів, що зумовило фокус обрядовості на молодіжних розвагах, дівочому ворожінні та захисній магії.</w:t>
      </w:r>
    </w:p>
    <w:p w:rsidR="00DE68E4" w:rsidRPr="00DE68E4" w:rsidRDefault="00DE68E4" w:rsidP="00DE68E4">
      <w:pPr>
        <w:spacing w:line="360" w:lineRule="auto"/>
        <w:ind w:firstLine="708"/>
        <w:jc w:val="both"/>
        <w:rPr>
          <w:rFonts w:ascii="Times New Roman" w:hAnsi="Times New Roman" w:cs="Times New Roman"/>
          <w:sz w:val="28"/>
          <w:szCs w:val="28"/>
        </w:rPr>
      </w:pPr>
      <w:r w:rsidRPr="00DE68E4">
        <w:rPr>
          <w:rFonts w:ascii="Times New Roman" w:hAnsi="Times New Roman" w:cs="Times New Roman"/>
          <w:sz w:val="28"/>
          <w:szCs w:val="28"/>
        </w:rPr>
        <w:t>Ключовими структурними елементами весняних свят були:</w:t>
      </w:r>
    </w:p>
    <w:p w:rsidR="00DE68E4" w:rsidRPr="00DE68E4" w:rsidRDefault="00DE68E4" w:rsidP="00DE68E4">
      <w:pPr>
        <w:pStyle w:val="a3"/>
        <w:numPr>
          <w:ilvl w:val="0"/>
          <w:numId w:val="7"/>
        </w:numPr>
        <w:spacing w:line="360" w:lineRule="auto"/>
        <w:jc w:val="both"/>
        <w:rPr>
          <w:rFonts w:ascii="Times New Roman" w:hAnsi="Times New Roman" w:cs="Times New Roman"/>
          <w:sz w:val="28"/>
          <w:szCs w:val="28"/>
        </w:rPr>
      </w:pPr>
      <w:r w:rsidRPr="00DE68E4">
        <w:rPr>
          <w:rFonts w:ascii="Times New Roman" w:hAnsi="Times New Roman" w:cs="Times New Roman"/>
          <w:sz w:val="28"/>
          <w:szCs w:val="28"/>
        </w:rPr>
        <w:t>Закликання: урочиста зустріч весни та магічне накликання тепла.</w:t>
      </w:r>
    </w:p>
    <w:p w:rsidR="00DE68E4" w:rsidRPr="00DE68E4" w:rsidRDefault="00DE68E4" w:rsidP="00DE68E4">
      <w:pPr>
        <w:pStyle w:val="a3"/>
        <w:numPr>
          <w:ilvl w:val="0"/>
          <w:numId w:val="7"/>
        </w:numPr>
        <w:spacing w:line="360" w:lineRule="auto"/>
        <w:jc w:val="both"/>
        <w:rPr>
          <w:rFonts w:ascii="Times New Roman" w:hAnsi="Times New Roman" w:cs="Times New Roman"/>
          <w:sz w:val="28"/>
          <w:szCs w:val="28"/>
        </w:rPr>
      </w:pPr>
      <w:r w:rsidRPr="00DE68E4">
        <w:rPr>
          <w:rFonts w:ascii="Times New Roman" w:hAnsi="Times New Roman" w:cs="Times New Roman"/>
          <w:sz w:val="28"/>
          <w:szCs w:val="28"/>
        </w:rPr>
        <w:t>Космогонія: вітання пробудженої природи та звернення до землі з благанням про щедрість.</w:t>
      </w:r>
    </w:p>
    <w:p w:rsidR="00DE68E4" w:rsidRPr="00DE68E4" w:rsidRDefault="00DE68E4" w:rsidP="00DE68E4">
      <w:pPr>
        <w:pStyle w:val="a3"/>
        <w:numPr>
          <w:ilvl w:val="0"/>
          <w:numId w:val="7"/>
        </w:numPr>
        <w:spacing w:line="360" w:lineRule="auto"/>
        <w:jc w:val="both"/>
        <w:rPr>
          <w:rFonts w:ascii="Times New Roman" w:hAnsi="Times New Roman" w:cs="Times New Roman"/>
          <w:sz w:val="28"/>
          <w:szCs w:val="28"/>
        </w:rPr>
      </w:pPr>
      <w:r w:rsidRPr="00DE68E4">
        <w:rPr>
          <w:rFonts w:ascii="Times New Roman" w:hAnsi="Times New Roman" w:cs="Times New Roman"/>
          <w:sz w:val="28"/>
          <w:szCs w:val="28"/>
        </w:rPr>
        <w:t>Демонологія: задобрювання духів-охоронців поля та оселі.</w:t>
      </w:r>
    </w:p>
    <w:p w:rsidR="0026308A" w:rsidRPr="00DE68E4" w:rsidRDefault="00DE68E4" w:rsidP="00DE68E4">
      <w:pPr>
        <w:pStyle w:val="a3"/>
        <w:numPr>
          <w:ilvl w:val="0"/>
          <w:numId w:val="7"/>
        </w:numPr>
        <w:spacing w:line="360" w:lineRule="auto"/>
        <w:jc w:val="both"/>
        <w:rPr>
          <w:rFonts w:ascii="Times New Roman" w:hAnsi="Times New Roman" w:cs="Times New Roman"/>
          <w:sz w:val="28"/>
          <w:szCs w:val="28"/>
        </w:rPr>
      </w:pPr>
      <w:r w:rsidRPr="00DE68E4">
        <w:rPr>
          <w:rFonts w:ascii="Times New Roman" w:hAnsi="Times New Roman" w:cs="Times New Roman"/>
          <w:sz w:val="28"/>
          <w:szCs w:val="28"/>
        </w:rPr>
        <w:t>Естетика та етика: оспівування глибини людських взаємин через пісенну та танцювальну творчість [1].</w:t>
      </w:r>
    </w:p>
    <w:p w:rsidR="0026308A" w:rsidRPr="00EC308B" w:rsidRDefault="0026308A" w:rsidP="0026308A">
      <w:pPr>
        <w:spacing w:line="360" w:lineRule="auto"/>
        <w:ind w:firstLine="708"/>
        <w:jc w:val="both"/>
        <w:rPr>
          <w:rFonts w:ascii="Times New Roman" w:hAnsi="Times New Roman" w:cs="Times New Roman"/>
          <w:sz w:val="28"/>
          <w:szCs w:val="28"/>
          <w:lang w:val="uk-UA"/>
        </w:rPr>
      </w:pPr>
      <w:r w:rsidRPr="00F53335">
        <w:rPr>
          <w:rFonts w:ascii="Times New Roman" w:hAnsi="Times New Roman" w:cs="Times New Roman"/>
          <w:b/>
          <w:sz w:val="28"/>
          <w:szCs w:val="28"/>
        </w:rPr>
        <w:t>Ст</w:t>
      </w:r>
      <w:r w:rsidRPr="00F53335">
        <w:rPr>
          <w:rFonts w:ascii="Times New Roman" w:hAnsi="Times New Roman" w:cs="Times New Roman"/>
          <w:b/>
          <w:sz w:val="28"/>
          <w:szCs w:val="28"/>
          <w:lang w:val="uk-UA"/>
        </w:rPr>
        <w:t>рітення.</w:t>
      </w:r>
      <w:r>
        <w:rPr>
          <w:rFonts w:ascii="Times New Roman" w:hAnsi="Times New Roman" w:cs="Times New Roman"/>
          <w:b/>
          <w:sz w:val="28"/>
          <w:szCs w:val="28"/>
          <w:lang w:val="uk-UA"/>
        </w:rPr>
        <w:t xml:space="preserve"> </w:t>
      </w:r>
      <w:r w:rsidRPr="00F53335">
        <w:rPr>
          <w:rFonts w:ascii="Times New Roman" w:hAnsi="Times New Roman" w:cs="Times New Roman"/>
          <w:sz w:val="28"/>
          <w:szCs w:val="28"/>
        </w:rPr>
        <w:t>Відзначається 15 лютого. Язичницькі назви Стрітення «Зимобор», «Громниця». Ще стоять тріскучі морози і лежать великі сніги, а в повітрі вже пахне весною. За повір'ям, цього дня зима зустрічалась із літом. «Дочекалися люди Стрітення Господнього. В цей день зима, кажуть, іде туди, де було літо, а літо — де була зима. По дорозі вони зустрічаються і говорять між собою:</w:t>
      </w:r>
      <w:r>
        <w:rPr>
          <w:rFonts w:ascii="Times New Roman" w:hAnsi="Times New Roman" w:cs="Times New Roman"/>
          <w:sz w:val="28"/>
          <w:szCs w:val="28"/>
          <w:lang w:val="uk-UA"/>
        </w:rPr>
        <w:t xml:space="preserve"> </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Боже, поможи тобі, зимо! — каже літо. Дай, Боже, здоров'я! — відповідає зима.</w:t>
      </w:r>
      <w:r>
        <w:rPr>
          <w:rFonts w:ascii="Times New Roman" w:hAnsi="Times New Roman" w:cs="Times New Roman"/>
          <w:sz w:val="28"/>
          <w:szCs w:val="28"/>
          <w:lang w:val="uk-UA"/>
        </w:rPr>
        <w:t xml:space="preserve"> </w:t>
      </w:r>
      <w:r w:rsidRPr="00F53335">
        <w:rPr>
          <w:rFonts w:ascii="Times New Roman" w:hAnsi="Times New Roman" w:cs="Times New Roman"/>
          <w:sz w:val="28"/>
          <w:szCs w:val="28"/>
        </w:rPr>
        <w:t xml:space="preserve">Бач, зимо, — дорікає літо, — що я наробило і напрацювало, ти поїла і попила!» </w:t>
      </w:r>
      <w:r w:rsidRPr="00EC308B">
        <w:rPr>
          <w:rFonts w:ascii="Times New Roman" w:hAnsi="Times New Roman" w:cs="Times New Roman"/>
          <w:sz w:val="28"/>
          <w:szCs w:val="28"/>
        </w:rPr>
        <w:t>[</w:t>
      </w:r>
      <w:r w:rsidR="00EC308B" w:rsidRPr="00EC308B">
        <w:rPr>
          <w:rFonts w:ascii="Times New Roman" w:hAnsi="Times New Roman" w:cs="Times New Roman"/>
          <w:sz w:val="28"/>
          <w:szCs w:val="28"/>
          <w:lang w:val="en-US"/>
        </w:rPr>
        <w:t>6</w:t>
      </w:r>
      <w:r w:rsidRPr="00EC308B">
        <w:rPr>
          <w:rFonts w:ascii="Times New Roman" w:hAnsi="Times New Roman" w:cs="Times New Roman"/>
          <w:sz w:val="28"/>
          <w:szCs w:val="28"/>
        </w:rPr>
        <w:t>].</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 xml:space="preserve">Зима уявляється старою бабою, яку веде під руки старий Дід Мороз. Український етнограф і фольклорист Олекса Воропай так малює образ баби Зими: </w:t>
      </w:r>
      <w:proofErr w:type="gramStart"/>
      <w:r w:rsidRPr="00F53335">
        <w:rPr>
          <w:rFonts w:ascii="Times New Roman" w:hAnsi="Times New Roman" w:cs="Times New Roman"/>
          <w:sz w:val="28"/>
          <w:szCs w:val="28"/>
        </w:rPr>
        <w:t>«..</w:t>
      </w:r>
      <w:proofErr w:type="gramEnd"/>
      <w:r w:rsidRPr="00F53335">
        <w:rPr>
          <w:rFonts w:ascii="Times New Roman" w:hAnsi="Times New Roman" w:cs="Times New Roman"/>
          <w:sz w:val="28"/>
          <w:szCs w:val="28"/>
        </w:rPr>
        <w:t xml:space="preserve">кожух на бабі Зимі полатаний, чоботи подерті, а в хустці на голові миші діри прогризли, і з тих дір сиве волосся стирчить. В руках Зима несе надщерблений горщик з льодом, а через плечі у неї порожнісінька </w:t>
      </w:r>
      <w:proofErr w:type="gramStart"/>
      <w:r w:rsidRPr="00F53335">
        <w:rPr>
          <w:rFonts w:ascii="Times New Roman" w:hAnsi="Times New Roman" w:cs="Times New Roman"/>
          <w:sz w:val="28"/>
          <w:szCs w:val="28"/>
        </w:rPr>
        <w:t>торба..</w:t>
      </w:r>
      <w:proofErr w:type="gramEnd"/>
      <w:r w:rsidRPr="00F53335">
        <w:rPr>
          <w:rFonts w:ascii="Times New Roman" w:hAnsi="Times New Roman" w:cs="Times New Roman"/>
          <w:sz w:val="28"/>
          <w:szCs w:val="28"/>
        </w:rPr>
        <w:t>».</w:t>
      </w:r>
      <w:r>
        <w:rPr>
          <w:rFonts w:ascii="Times New Roman" w:hAnsi="Times New Roman" w:cs="Times New Roman"/>
          <w:sz w:val="28"/>
          <w:szCs w:val="28"/>
          <w:lang w:val="uk-UA"/>
        </w:rPr>
        <w:t xml:space="preserve"> </w:t>
      </w:r>
      <w:r w:rsidRPr="00F53335">
        <w:rPr>
          <w:rFonts w:ascii="Times New Roman" w:hAnsi="Times New Roman" w:cs="Times New Roman"/>
          <w:sz w:val="28"/>
          <w:szCs w:val="28"/>
        </w:rPr>
        <w:t>За придуманим народом сценарієм, Літо б'є батогом Зиму і промовляє:</w:t>
      </w:r>
      <w:r>
        <w:rPr>
          <w:rFonts w:ascii="Times New Roman" w:hAnsi="Times New Roman" w:cs="Times New Roman"/>
          <w:sz w:val="28"/>
          <w:szCs w:val="28"/>
          <w:lang w:val="uk-UA"/>
        </w:rPr>
        <w:t xml:space="preserve"> </w:t>
      </w:r>
      <w:r w:rsidRPr="00F53335">
        <w:rPr>
          <w:rFonts w:ascii="Times New Roman" w:hAnsi="Times New Roman" w:cs="Times New Roman"/>
          <w:sz w:val="28"/>
          <w:szCs w:val="28"/>
        </w:rPr>
        <w:t>«Не роз'їдай мого добра, бо я дбаю, а ти роз'їдаєш</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w:t>
      </w:r>
    </w:p>
    <w:p w:rsidR="0026308A" w:rsidRPr="00F53335" w:rsidRDefault="0026308A" w:rsidP="0026308A">
      <w:pPr>
        <w:spacing w:line="360" w:lineRule="auto"/>
        <w:ind w:firstLine="708"/>
        <w:jc w:val="both"/>
        <w:rPr>
          <w:rFonts w:ascii="Times New Roman" w:hAnsi="Times New Roman" w:cs="Times New Roman"/>
          <w:sz w:val="28"/>
          <w:szCs w:val="28"/>
          <w:lang w:val="uk-UA"/>
        </w:rPr>
      </w:pPr>
      <w:r w:rsidRPr="00F53335">
        <w:rPr>
          <w:rFonts w:ascii="Times New Roman" w:hAnsi="Times New Roman" w:cs="Times New Roman"/>
          <w:sz w:val="28"/>
          <w:szCs w:val="28"/>
        </w:rPr>
        <w:t>Весна — образ юної дівчини, квітами заквітчаної.</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Існує повір’я, що на Стрітення Зима з Весною сперечаються кому йти далі, а кому вертатися. Напередодні свята Стрітення</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жінки випікали обрядове печиво «жайворонків» </w:t>
      </w:r>
      <w:r w:rsidRPr="00F53335">
        <w:rPr>
          <w:rFonts w:ascii="Times New Roman" w:hAnsi="Times New Roman" w:cs="Times New Roman"/>
          <w:sz w:val="28"/>
          <w:szCs w:val="28"/>
        </w:rPr>
        <w:lastRenderedPageBreak/>
        <w:t xml:space="preserve">(печиво у вигляд птиць), давали дітям, щоб ті закликали весну, допомогли їй збороти зиму. Діти бігали по селу, підіймали вгору </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пташок</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і співали</w:t>
      </w:r>
      <w:r w:rsidRPr="00F53335">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«Весна, весна</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 xml:space="preserve">днем красна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Що ти нам, весна, принесла?»</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«Я вам принесла </w:t>
      </w:r>
      <w:r w:rsidRPr="00F53335">
        <w:rPr>
          <w:rFonts w:ascii="Times New Roman" w:hAnsi="Times New Roman" w:cs="Times New Roman"/>
          <w:sz w:val="28"/>
          <w:szCs w:val="28"/>
          <w:lang w:val="uk-UA"/>
        </w:rPr>
        <w:t>л</w:t>
      </w:r>
      <w:r w:rsidRPr="00F53335">
        <w:rPr>
          <w:rFonts w:ascii="Times New Roman" w:hAnsi="Times New Roman" w:cs="Times New Roman"/>
          <w:sz w:val="28"/>
          <w:szCs w:val="28"/>
        </w:rPr>
        <w:t xml:space="preserve">ітечко,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Ще й зелене житечко,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А вам, дівчатка, по вінку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Із хрещатого барвінку»</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 xml:space="preserve">У цей день в церквах України святили воду, </w:t>
      </w:r>
      <w:r w:rsidRPr="00F53335">
        <w:rPr>
          <w:rFonts w:ascii="Times New Roman" w:hAnsi="Times New Roman" w:cs="Times New Roman"/>
          <w:sz w:val="28"/>
          <w:szCs w:val="28"/>
          <w:lang w:val="uk-UA"/>
        </w:rPr>
        <w:t>щ</w:t>
      </w:r>
      <w:r w:rsidRPr="00F53335">
        <w:rPr>
          <w:rFonts w:ascii="Times New Roman" w:hAnsi="Times New Roman" w:cs="Times New Roman"/>
          <w:sz w:val="28"/>
          <w:szCs w:val="28"/>
        </w:rPr>
        <w:t xml:space="preserve">о, як і йорданська, вважалась у народі сильнодіючим </w:t>
      </w:r>
      <w:r w:rsidRPr="00F53335">
        <w:rPr>
          <w:rFonts w:ascii="Times New Roman" w:hAnsi="Times New Roman" w:cs="Times New Roman"/>
          <w:sz w:val="28"/>
          <w:szCs w:val="28"/>
          <w:lang w:val="uk-UA"/>
        </w:rPr>
        <w:t>л</w:t>
      </w:r>
      <w:r w:rsidRPr="00F53335">
        <w:rPr>
          <w:rFonts w:ascii="Times New Roman" w:hAnsi="Times New Roman" w:cs="Times New Roman"/>
          <w:sz w:val="28"/>
          <w:szCs w:val="28"/>
        </w:rPr>
        <w:t>ікувальним засобом. У новій посудині її приносили в дім, частково виливали у криницю. Нею кропили вулики,</w:t>
      </w:r>
      <w:r w:rsidRPr="00F53335">
        <w:rPr>
          <w:rFonts w:ascii="Times New Roman" w:hAnsi="Times New Roman" w:cs="Times New Roman"/>
          <w:sz w:val="28"/>
          <w:szCs w:val="28"/>
          <w:lang w:val="uk-UA"/>
        </w:rPr>
        <w:t xml:space="preserve"> щ</w:t>
      </w:r>
      <w:r w:rsidRPr="00F53335">
        <w:rPr>
          <w:rFonts w:ascii="Times New Roman" w:hAnsi="Times New Roman" w:cs="Times New Roman"/>
          <w:sz w:val="28"/>
          <w:szCs w:val="28"/>
        </w:rPr>
        <w:t>об добре розводились бджоли, її давали пити худобі під час хвороби. Посвячена на Стрітення свічка яка називалас</w:t>
      </w:r>
      <w:r w:rsidRPr="00F53335">
        <w:rPr>
          <w:rFonts w:ascii="Times New Roman" w:hAnsi="Times New Roman" w:cs="Times New Roman"/>
          <w:sz w:val="28"/>
          <w:szCs w:val="28"/>
          <w:lang w:val="uk-UA"/>
        </w:rPr>
        <w:t>ь</w:t>
      </w:r>
      <w:r w:rsidRPr="00F53335">
        <w:rPr>
          <w:rFonts w:ascii="Times New Roman" w:hAnsi="Times New Roman" w:cs="Times New Roman"/>
          <w:sz w:val="28"/>
          <w:szCs w:val="28"/>
        </w:rPr>
        <w:t xml:space="preserve"> </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громівниця</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громиха</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виставлялась перед образами під час грози, щоб оберігати людей, худобу від грому. Ті ж свічі давали в руки вмираючому при читанні одхідної молитви.</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Коли громничу свічку запалювали під час освячення, то з острахом вслуховувались в звук новонародженого вогню.</w:t>
      </w:r>
      <w:r w:rsidRPr="00F53335">
        <w:rPr>
          <w:rFonts w:ascii="Times New Roman" w:hAnsi="Times New Roman" w:cs="Times New Roman"/>
          <w:sz w:val="28"/>
          <w:szCs w:val="28"/>
          <w:lang w:val="uk-UA"/>
        </w:rPr>
        <w:t xml:space="preserve"> Якщо свічки тріскотіли, то вважали, що літо буде громове. Коли свічки горіли тихо, то знали, що жнива будуть погідливими. Принесену з церкви громницю запалювали перед обідом. Члени сім'ї гуртом виголошували молитву, обтиралися стрітенською водою і ч</w:t>
      </w:r>
      <w:r w:rsidRPr="00F53335">
        <w:rPr>
          <w:rFonts w:ascii="Times New Roman" w:hAnsi="Times New Roman" w:cs="Times New Roman"/>
          <w:sz w:val="28"/>
          <w:szCs w:val="28"/>
        </w:rPr>
        <w:t>астувалися стравами.</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До обіду неодмінно готували круглі млинці, пшоняну кашу, сир, пироги. Основною обрядовою стравою був куліш або суп. На відміну від куті, куліш готувався не з цілого зерна, а з круп, приправлявся різноманітними прянощами та жиром (олією). Після частування свічку гасили, клали за образами.</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 xml:space="preserve">На Стрітення ворожили на урожай — кожен господар на ніч виставляв миску із зерном на двір. Якщо зранку була на зерні роса, це віщувало врожай, не </w:t>
      </w:r>
      <w:r w:rsidRPr="00F53335">
        <w:rPr>
          <w:rFonts w:ascii="Times New Roman" w:hAnsi="Times New Roman" w:cs="Times New Roman"/>
          <w:sz w:val="28"/>
          <w:szCs w:val="28"/>
        </w:rPr>
        <w:lastRenderedPageBreak/>
        <w:t>було</w:t>
      </w:r>
      <w:r>
        <w:rPr>
          <w:rFonts w:ascii="Times New Roman" w:hAnsi="Times New Roman" w:cs="Times New Roman"/>
          <w:sz w:val="28"/>
          <w:szCs w:val="28"/>
          <w:lang w:val="uk-UA"/>
        </w:rPr>
        <w:t> </w:t>
      </w:r>
      <w:r>
        <w:t>—</w:t>
      </w:r>
      <w:r>
        <w:rPr>
          <w:rFonts w:ascii="Times New Roman" w:hAnsi="Times New Roman" w:cs="Times New Roman"/>
          <w:sz w:val="28"/>
          <w:szCs w:val="28"/>
          <w:lang w:val="uk-UA"/>
        </w:rPr>
        <w:t> </w:t>
      </w:r>
      <w:r w:rsidRPr="00F53335">
        <w:rPr>
          <w:rFonts w:ascii="Times New Roman" w:hAnsi="Times New Roman" w:cs="Times New Roman"/>
          <w:sz w:val="28"/>
          <w:szCs w:val="28"/>
        </w:rPr>
        <w:t>погана ознака.</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В цей день дівчата на перших прогалинах співали закличні веснянки:</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Весна, весна красна! Прийди, весна, з радістю, </w:t>
      </w:r>
    </w:p>
    <w:p w:rsidR="0026308A" w:rsidRPr="00EC308B" w:rsidRDefault="0026308A" w:rsidP="0026308A">
      <w:pPr>
        <w:spacing w:line="240" w:lineRule="auto"/>
        <w:jc w:val="both"/>
        <w:rPr>
          <w:rFonts w:ascii="Times New Roman" w:hAnsi="Times New Roman" w:cs="Times New Roman"/>
          <w:sz w:val="28"/>
          <w:szCs w:val="28"/>
          <w:lang w:val="en-US"/>
        </w:rPr>
      </w:pPr>
      <w:r w:rsidRPr="00F53335">
        <w:rPr>
          <w:rFonts w:ascii="Times New Roman" w:hAnsi="Times New Roman" w:cs="Times New Roman"/>
          <w:sz w:val="28"/>
          <w:szCs w:val="28"/>
        </w:rPr>
        <w:t>З великою милістю</w:t>
      </w:r>
      <w:r w:rsidRPr="00F53335">
        <w:rPr>
          <w:rFonts w:ascii="Times New Roman" w:hAnsi="Times New Roman" w:cs="Times New Roman"/>
          <w:sz w:val="28"/>
          <w:szCs w:val="28"/>
          <w:lang w:val="uk-UA"/>
        </w:rPr>
        <w:t>»</w:t>
      </w:r>
      <w:r w:rsidR="00EC308B">
        <w:rPr>
          <w:rFonts w:ascii="Times New Roman" w:hAnsi="Times New Roman" w:cs="Times New Roman"/>
          <w:sz w:val="28"/>
          <w:szCs w:val="28"/>
          <w:lang w:val="en-US"/>
        </w:rPr>
        <w:t xml:space="preserve"> [11].</w:t>
      </w:r>
    </w:p>
    <w:p w:rsidR="0026308A" w:rsidRPr="00F53335" w:rsidRDefault="0026308A" w:rsidP="0026308A">
      <w:pPr>
        <w:spacing w:line="360" w:lineRule="auto"/>
        <w:jc w:val="both"/>
        <w:rPr>
          <w:rFonts w:ascii="Times New Roman" w:hAnsi="Times New Roman" w:cs="Times New Roman"/>
          <w:sz w:val="28"/>
          <w:szCs w:val="28"/>
          <w:lang w:val="uk-UA"/>
        </w:rPr>
      </w:pPr>
    </w:p>
    <w:p w:rsidR="0026308A" w:rsidRPr="00DE68E4" w:rsidRDefault="0026308A" w:rsidP="00DE68E4">
      <w:pPr>
        <w:spacing w:line="360" w:lineRule="auto"/>
        <w:ind w:firstLine="708"/>
        <w:jc w:val="both"/>
        <w:rPr>
          <w:rFonts w:ascii="Times New Roman" w:hAnsi="Times New Roman" w:cs="Times New Roman"/>
          <w:sz w:val="28"/>
          <w:szCs w:val="28"/>
          <w:lang w:val="uk-UA"/>
        </w:rPr>
      </w:pPr>
      <w:r w:rsidRPr="00F53335">
        <w:rPr>
          <w:rFonts w:ascii="Times New Roman" w:hAnsi="Times New Roman" w:cs="Times New Roman"/>
          <w:b/>
          <w:sz w:val="28"/>
          <w:szCs w:val="28"/>
          <w:lang w:val="uk-UA"/>
        </w:rPr>
        <w:t>Великдень.</w:t>
      </w:r>
      <w:r w:rsidRPr="00F53335">
        <w:rPr>
          <w:rFonts w:ascii="Times New Roman" w:hAnsi="Times New Roman" w:cs="Times New Roman"/>
          <w:sz w:val="28"/>
          <w:szCs w:val="28"/>
          <w:lang w:val="uk-UA"/>
        </w:rPr>
        <w:t xml:space="preserve"> </w:t>
      </w:r>
      <w:r w:rsidR="00DE68E4" w:rsidRPr="00DE68E4">
        <w:rPr>
          <w:rFonts w:ascii="Times New Roman" w:hAnsi="Times New Roman" w:cs="Times New Roman"/>
          <w:sz w:val="28"/>
          <w:szCs w:val="28"/>
          <w:lang w:val="uk-UA"/>
        </w:rPr>
        <w:t>Найбільш шанованим і світлим святом весняного циклу є Великдень, прихід якого сповіщає урочистий церковний благовіст. У народній свідомості сила цього дзвону мала магічне значення: вважалося, що чим гучніше він лунає, тим багатшим буде майбутній врожай. Сама назва свята пояснюється есхатологічною легендою про те, що в день воскресіння Божого Сина сонце від радості не заходило неймовірно довг</w:t>
      </w:r>
      <w:r w:rsidR="00DE68E4">
        <w:rPr>
          <w:rFonts w:ascii="Times New Roman" w:hAnsi="Times New Roman" w:cs="Times New Roman"/>
          <w:sz w:val="28"/>
          <w:szCs w:val="28"/>
          <w:lang w:val="uk-UA"/>
        </w:rPr>
        <w:t xml:space="preserve">о, зробивши цей день «Великим». </w:t>
      </w:r>
      <w:r w:rsidR="00DE68E4" w:rsidRPr="00DE68E4">
        <w:rPr>
          <w:rFonts w:ascii="Times New Roman" w:hAnsi="Times New Roman" w:cs="Times New Roman"/>
          <w:sz w:val="28"/>
          <w:szCs w:val="28"/>
          <w:lang w:val="uk-UA"/>
        </w:rPr>
        <w:t>Кульмінація свята припадає на північ, коли під час Всеношної служби звучить звістка про Воскресіння Христа. Завершується богослужіння триразовим урочистим обходом навколо храму, після чого відбувається освячення обрядових страв — пасок та крашанок, що супроводжується традиційним христосуванням [18].</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lang w:val="uk-UA"/>
        </w:rPr>
        <w:t xml:space="preserve">Обряд розговіння в різних регіонах України відзначався локальною специфікою, проте скрізь зберігав глибокий сакрально-магічний зміст. </w:t>
      </w:r>
      <w:r w:rsidRPr="00722090">
        <w:rPr>
          <w:rFonts w:ascii="Times New Roman" w:hAnsi="Times New Roman" w:cs="Times New Roman"/>
          <w:sz w:val="28"/>
          <w:szCs w:val="28"/>
        </w:rPr>
        <w:t>Одну з найбільш архаїчних форм цього ритуалу зафі</w:t>
      </w:r>
      <w:r>
        <w:rPr>
          <w:rFonts w:ascii="Times New Roman" w:hAnsi="Times New Roman" w:cs="Times New Roman"/>
          <w:sz w:val="28"/>
          <w:szCs w:val="28"/>
        </w:rPr>
        <w:t>ксував етнограф Олекса Воропай.</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Центральною фігурою дійства виступав голова родини: господар тричі обходив святковий стіл із мискою освячених страв, що символізувало замикання захисного кола навколо домашнього вогнища. Зупинившись перед образами, він розрізав свячені яйця і, подібно до церковного причастя, власноруч підносив частинку кожному члену родини. Цей акт супроводжувався ритуальною формулою-побажанням: «Дай Боже, ще й на той piк дочекатися світлого свята Воскресіння Христового в щасті i здoров'ї», що підкреслювало ідею безперервності роду та циклічності часу [12].</w:t>
      </w: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lastRenderedPageBreak/>
        <w:t>Після повернення з церкви розпочиналася святкова трапеза, яка мала чітку ритуальну послідовність: спочатку споживали свячену паску та крашанки, і лише потім переходили до інших страв. Особлива увага приділялася сакральності кожної крихти освяченої їжі — їх ретельно збирали та кидали у вог</w:t>
      </w:r>
      <w:r>
        <w:rPr>
          <w:rFonts w:ascii="Times New Roman" w:hAnsi="Times New Roman" w:cs="Times New Roman"/>
          <w:sz w:val="28"/>
          <w:szCs w:val="28"/>
        </w:rPr>
        <w:t>онь, аби запобігти оскверненню.</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Розважальна частина свята чітко розподілялася за гендерним принципом, що відображало соціальну структуру громади:</w:t>
      </w:r>
    </w:p>
    <w:p w:rsidR="00722090" w:rsidRPr="00722090" w:rsidRDefault="00722090" w:rsidP="00722090">
      <w:pPr>
        <w:pStyle w:val="a3"/>
        <w:numPr>
          <w:ilvl w:val="0"/>
          <w:numId w:val="8"/>
        </w:numPr>
        <w:spacing w:line="360" w:lineRule="auto"/>
        <w:jc w:val="both"/>
        <w:rPr>
          <w:rFonts w:ascii="Times New Roman" w:hAnsi="Times New Roman" w:cs="Times New Roman"/>
          <w:sz w:val="28"/>
          <w:szCs w:val="28"/>
        </w:rPr>
      </w:pPr>
      <w:r w:rsidRPr="00722090">
        <w:rPr>
          <w:rFonts w:ascii="Times New Roman" w:hAnsi="Times New Roman" w:cs="Times New Roman"/>
          <w:sz w:val="28"/>
          <w:szCs w:val="28"/>
        </w:rPr>
        <w:t>Парубочі ігри («піп», «чорт», «харлай», «каша», «довга лоза») мали здебільшого змагальний характер. Вони були спрямовані на демонстрацію фізичної сили, спритності та швидкості, що було важливо для підготовки майбутніх захисників та господарів.</w:t>
      </w:r>
    </w:p>
    <w:p w:rsidR="0026308A" w:rsidRPr="00722090" w:rsidRDefault="00722090" w:rsidP="00722090">
      <w:pPr>
        <w:pStyle w:val="a3"/>
        <w:numPr>
          <w:ilvl w:val="0"/>
          <w:numId w:val="8"/>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rPr>
        <w:t>Дівочі ігри («Шум», «Жельман», «Кострубонька», «Мак», «Кривий танець») акцентували увагу на художньо-естетичній стороні. У цих дійствах випробовувалися здібності дівчат до перевтілення, вокальна майстерність та пластика, що фактично було школою народної хореографії та акторства.</w:t>
      </w:r>
      <w:r w:rsidR="0026308A" w:rsidRPr="00722090">
        <w:rPr>
          <w:rFonts w:ascii="Times New Roman" w:hAnsi="Times New Roman" w:cs="Times New Roman"/>
          <w:sz w:val="28"/>
          <w:szCs w:val="28"/>
          <w:lang w:val="uk-UA"/>
        </w:rPr>
        <w:t xml:space="preserve"> </w:t>
      </w: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lang w:val="uk-UA"/>
        </w:rPr>
        <w:t xml:space="preserve">Завершальним етапом великодніх святкувань був Провідний тиждень, що знаменував перехід від радості воскресіння до вшанування пам'яті померлих. </w:t>
      </w:r>
      <w:r w:rsidRPr="00722090">
        <w:rPr>
          <w:rFonts w:ascii="Times New Roman" w:hAnsi="Times New Roman" w:cs="Times New Roman"/>
          <w:sz w:val="28"/>
          <w:szCs w:val="28"/>
        </w:rPr>
        <w:t>Центральною подією була перша неділя після Великодня, відома в різних регіонах під назвами «проводи», «</w:t>
      </w:r>
      <w:r>
        <w:rPr>
          <w:rFonts w:ascii="Times New Roman" w:hAnsi="Times New Roman" w:cs="Times New Roman"/>
          <w:sz w:val="28"/>
          <w:szCs w:val="28"/>
        </w:rPr>
        <w:t>діди», «гробки» або «радуниця».</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Цей період мав глибокий обрядовий зміст:</w:t>
      </w:r>
    </w:p>
    <w:p w:rsidR="00722090" w:rsidRPr="00722090" w:rsidRDefault="00722090" w:rsidP="00722090">
      <w:pPr>
        <w:pStyle w:val="a3"/>
        <w:numPr>
          <w:ilvl w:val="0"/>
          <w:numId w:val="9"/>
        </w:numPr>
        <w:spacing w:line="360" w:lineRule="auto"/>
        <w:jc w:val="both"/>
        <w:rPr>
          <w:rFonts w:ascii="Times New Roman" w:hAnsi="Times New Roman" w:cs="Times New Roman"/>
          <w:sz w:val="28"/>
          <w:szCs w:val="28"/>
        </w:rPr>
      </w:pPr>
      <w:r w:rsidRPr="00722090">
        <w:rPr>
          <w:rFonts w:ascii="Times New Roman" w:hAnsi="Times New Roman" w:cs="Times New Roman"/>
          <w:sz w:val="28"/>
          <w:szCs w:val="28"/>
        </w:rPr>
        <w:t>Культ предків: Громада відвідувала цвинтарі, впорядковувала могили та прикрашала хрести рушниками. На цвинтар приносили паски та крашанки, влаштовуючи спільні поминальні обіди. Важливою особливістю було те, що дорослі дівчата зазвичай не брали участі у цих застіллях, що підкреслювало їхній статус як носіїв життєдайної енергії, відокремленої від світу мертвих.</w:t>
      </w:r>
    </w:p>
    <w:p w:rsidR="00722090" w:rsidRPr="00722090" w:rsidRDefault="00722090" w:rsidP="00722090">
      <w:pPr>
        <w:pStyle w:val="a3"/>
        <w:numPr>
          <w:ilvl w:val="0"/>
          <w:numId w:val="9"/>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rPr>
        <w:t xml:space="preserve">Соціальна та сакральна милостиня: Обов’язковим елементом було годування старців та роздавання милостині за «упокій душі». Це </w:t>
      </w:r>
      <w:r w:rsidRPr="00722090">
        <w:rPr>
          <w:rFonts w:ascii="Times New Roman" w:hAnsi="Times New Roman" w:cs="Times New Roman"/>
          <w:sz w:val="28"/>
          <w:szCs w:val="28"/>
        </w:rPr>
        <w:lastRenderedPageBreak/>
        <w:t>базувалося на віруванні, що в період від Великодня до Вознесіння Господь у образі мандрівника ходить по землі, випробовуючи милосердя людей.</w:t>
      </w:r>
      <w:r w:rsidRPr="00722090">
        <w:rPr>
          <w:rFonts w:ascii="Times New Roman" w:hAnsi="Times New Roman" w:cs="Times New Roman"/>
          <w:sz w:val="28"/>
          <w:szCs w:val="28"/>
          <w:lang w:val="uk-UA"/>
        </w:rPr>
        <w:t xml:space="preserve"> </w:t>
      </w:r>
    </w:p>
    <w:p w:rsidR="0026308A" w:rsidRPr="00722090" w:rsidRDefault="00722090" w:rsidP="00722090">
      <w:p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Ці традиції виявилися надзвичайно стійкими: попри історичні зміни, вони й сьогодні залишаються активною частиною побуту як сільських, так і міських громад, зберігаючи зв'язок між поколіннями [19].</w:t>
      </w:r>
    </w:p>
    <w:p w:rsidR="0026308A" w:rsidRPr="00722090" w:rsidRDefault="00722090" w:rsidP="0026308A">
      <w:pPr>
        <w:spacing w:line="360" w:lineRule="auto"/>
        <w:ind w:firstLine="708"/>
        <w:jc w:val="both"/>
        <w:rPr>
          <w:rFonts w:ascii="Times New Roman" w:hAnsi="Times New Roman" w:cs="Times New Roman"/>
          <w:sz w:val="28"/>
          <w:szCs w:val="28"/>
          <w:lang w:val="uk-UA"/>
        </w:rPr>
      </w:pPr>
      <w:r w:rsidRPr="00722090">
        <w:rPr>
          <w:rFonts w:ascii="Times New Roman" w:hAnsi="Times New Roman" w:cs="Times New Roman"/>
          <w:sz w:val="28"/>
          <w:szCs w:val="28"/>
        </w:rPr>
        <w:t>Літній обрядовий цикл справедливо вважається найбільш колоритним та різноманітним у народному календарі. Його структуру формують такі засадничі свята, як Зелені свята (Трійця), Купайла (Івана Купала) та Петрів день. В основі літньої обрядовості лежить глибокий культ рослинності та магія заклинання майбутнього врожаю, що в цей період вступає у фазу активного росту.</w:t>
      </w:r>
      <w:r w:rsidR="0026308A" w:rsidRPr="00722090">
        <w:rPr>
          <w:rFonts w:ascii="Times New Roman" w:hAnsi="Times New Roman" w:cs="Times New Roman"/>
          <w:sz w:val="28"/>
          <w:szCs w:val="28"/>
          <w:lang w:val="uk-UA"/>
        </w:rPr>
        <w:t xml:space="preserve"> </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Основним оберегом від злих сил у цей період слугувала свіжа зелень, відома в народі як «клечання». Згідно з традицією, храми, оселі та господарські споруди рясно заквітчували гілками дерев, що символізувало перемогу життя над смертю та захист від негативного</w:t>
      </w:r>
      <w:r>
        <w:rPr>
          <w:rFonts w:ascii="Times New Roman" w:hAnsi="Times New Roman" w:cs="Times New Roman"/>
          <w:sz w:val="28"/>
          <w:szCs w:val="28"/>
        </w:rPr>
        <w:t xml:space="preserve"> впливу потойбіччя.</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У структурі літнього обрядового циклу чільне місце посідають два засадничі сакральні елементи: вода та рослинність [15]. Саме через їхню взаємодію реалізовувалася ідея плодючості та очищення, що є основою літньої магії.</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b/>
          <w:sz w:val="28"/>
          <w:szCs w:val="28"/>
          <w:lang w:val="uk-UA"/>
        </w:rPr>
        <w:t>Трійця.</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Троїцьке свято встановлене на честь зішестя Святого Духа на апостолів, після чого вони почали розуміти різні мови й ними говорити, переповідаючи людям учення Божого Сина. На місці зішестя було збудовано перший християнський храм, і з того часу Трійця вважається днем народження християнської церкви</w:t>
      </w:r>
      <w:r w:rsidR="00EC308B" w:rsidRPr="00EC308B">
        <w:rPr>
          <w:rFonts w:ascii="Times New Roman" w:hAnsi="Times New Roman" w:cs="Times New Roman"/>
          <w:sz w:val="28"/>
          <w:szCs w:val="28"/>
        </w:rPr>
        <w:t xml:space="preserve"> [6]</w:t>
      </w:r>
      <w:r w:rsidRPr="00F53335">
        <w:rPr>
          <w:rFonts w:ascii="Times New Roman" w:hAnsi="Times New Roman" w:cs="Times New Roman"/>
          <w:sz w:val="28"/>
          <w:szCs w:val="28"/>
        </w:rPr>
        <w:t>.</w:t>
      </w: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 xml:space="preserve">Народна етимологія та християнська традиція пропонують кілька варіантів походження Зелених свят. Згідно з однією версією, саме в цей день Бог завершив створення світу, засіявши землю першою зеленню. Інший переказ пов’язує свято з в’їздом Ісуса до Єрусалима: вважається, що Він обрав </w:t>
      </w:r>
      <w:r w:rsidRPr="00722090">
        <w:rPr>
          <w:rFonts w:ascii="Times New Roman" w:hAnsi="Times New Roman" w:cs="Times New Roman"/>
          <w:sz w:val="28"/>
          <w:szCs w:val="28"/>
        </w:rPr>
        <w:lastRenderedPageBreak/>
        <w:t>шлях не по розкішних килимах багатіїв, а по свіжих зелених гілках, якими вистелили дорогу бідняки.</w:t>
      </w:r>
    </w:p>
    <w:p w:rsidR="0026308A" w:rsidRPr="00722090" w:rsidRDefault="00722090" w:rsidP="00722090">
      <w:pPr>
        <w:spacing w:line="360" w:lineRule="auto"/>
        <w:ind w:firstLine="708"/>
        <w:jc w:val="both"/>
        <w:rPr>
          <w:rFonts w:ascii="Times New Roman" w:hAnsi="Times New Roman" w:cs="Times New Roman"/>
          <w:sz w:val="28"/>
          <w:szCs w:val="28"/>
          <w:lang w:val="uk-UA"/>
        </w:rPr>
      </w:pPr>
      <w:r w:rsidRPr="00722090">
        <w:rPr>
          <w:rFonts w:ascii="Times New Roman" w:hAnsi="Times New Roman" w:cs="Times New Roman"/>
          <w:sz w:val="28"/>
          <w:szCs w:val="28"/>
        </w:rPr>
        <w:t>Водночас у структурі Зелених свят виразно простежується архаїчний пласт язичницьких вірувань. Цей період вважався небезпечним через активність польових духів, мавок та русалок, які, за повір’ями, могли зашкодити квітучим нивам. Саме тому обрядовість була спрямована на захист майбутнього врожаю за допомогою рослинної магії. Трійця стала символічним рубежем, що остаточно завершував весняний і відкривав літній календарний цикл.</w:t>
      </w:r>
    </w:p>
    <w:p w:rsid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Трійця, або Зелені свята, у народному побуті розпочиналася задовго до неділі, зазвичай ще з четверга. Цей період був часом активного збору природної сили: жінки вдосвіта вирушали до лісу за лікарськими травами, а також збирали ці</w:t>
      </w:r>
      <w:r>
        <w:rPr>
          <w:rFonts w:ascii="Times New Roman" w:hAnsi="Times New Roman" w:cs="Times New Roman"/>
          <w:sz w:val="28"/>
          <w:szCs w:val="28"/>
        </w:rPr>
        <w:t>лющу ранкову росу.</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 xml:space="preserve">Особливе значення мала субота напередодні свята — час «клечання» оселі. </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Селяни збирали духмяне зілля (любисток, чебрець, м’яту, полин), яким встеляли долівку хати, створюючи живий зелений килим. Кульмінацією підготовки був похід до лісу за гілками дерев. Характерно, що за ними йшли босоніж — цей ритуал мав магічне спрямування: вважалося, що прямий контакт людини з землею вбереже дерево від засихання. Зеленим віттям клена, липи чи дуба прикрашали всі входи та отвори в господарстві — ворота, вікна, стріхи та ікони, створюючи надійний бар'єр для злих сил.</w:t>
      </w:r>
      <w:r w:rsidR="0026308A" w:rsidRPr="00722090">
        <w:rPr>
          <w:rFonts w:ascii="Times New Roman" w:hAnsi="Times New Roman" w:cs="Times New Roman"/>
          <w:sz w:val="28"/>
          <w:szCs w:val="28"/>
        </w:rPr>
        <w:t xml:space="preserve"> </w:t>
      </w:r>
    </w:p>
    <w:p w:rsidR="0026308A" w:rsidRPr="002354A1"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 xml:space="preserve">У деяких регіонах України ще з давніх-давен дівчата завивали берізку. Для цього вишукували в лісі такі дерева, щоб можна було дістати гілля, стоячи на землі, починали плести вінки, причому не відриваючи гілок від дерева. Все це супроводжувалося традиційними піснями, що передавалися від покоління до покоління. Крізь сплетений вінок молодиці цілувалися і обмінювалися крашанками. Потім знову співали пісні, вітали одна одну, повертаючись до села у неділю, в день Трійці, відбувався один з найхарактерніших обрядів </w:t>
      </w:r>
      <w:r w:rsidRPr="00F53335">
        <w:rPr>
          <w:rFonts w:ascii="Times New Roman" w:hAnsi="Times New Roman" w:cs="Times New Roman"/>
          <w:sz w:val="28"/>
          <w:szCs w:val="28"/>
        </w:rPr>
        <w:lastRenderedPageBreak/>
        <w:t>Зелених свят — ворожіння. Ворожили під час розвивання вінків. Якщо вінок не засох - дівчині судилося довго жити. Зів'ялі вінки кидали у річку. Як попливе — щастя, а потоне — біда!</w:t>
      </w:r>
      <w:r w:rsidR="00EC308B" w:rsidRPr="002354A1">
        <w:rPr>
          <w:rFonts w:ascii="Times New Roman" w:hAnsi="Times New Roman" w:cs="Times New Roman"/>
          <w:sz w:val="28"/>
          <w:szCs w:val="28"/>
        </w:rPr>
        <w:t xml:space="preserve"> [29].</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Неділя Зеленого тижня називається клечальною неділею, або П'ятидесятницею після Великодня. Цьoго дня люди зранку вдягалися по-святковому й вирушали до церкви. В руках кожна молодиця тримала пучок любистку, чебрецю, материнки та іншого зілля; люди вітали один одного, поздоровляли зі святом, зичили щастя.</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В Україні здавна існував звичай після богослужіння йти хресним ходом до криниць кропити їх свяченою водою. Деякі господарі виносили з хати до воріт стіл, накритий білою скатертиною, зверху клали хліб, сіль, воду. Священик зупинявся біля такого столу, читав Євангеліє, потім заходив до хати і кропив її свяченою водою.</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На Зелені свята в українській традиції відбувався черговий важливий цикл вшанування предків, що поєднував християнську панахиду з архаїчними поминальними трапезами на кладовищах. Це свято вважалося часом особливої близькості між</w:t>
      </w:r>
      <w:r>
        <w:rPr>
          <w:rFonts w:ascii="Times New Roman" w:hAnsi="Times New Roman" w:cs="Times New Roman"/>
          <w:sz w:val="28"/>
          <w:szCs w:val="28"/>
        </w:rPr>
        <w:t xml:space="preserve"> світом живих і світом мертвих.</w:t>
      </w:r>
      <w:r>
        <w:rPr>
          <w:rFonts w:ascii="Times New Roman" w:hAnsi="Times New Roman" w:cs="Times New Roman"/>
          <w:sz w:val="28"/>
          <w:szCs w:val="28"/>
          <w:lang w:val="uk-UA"/>
        </w:rPr>
        <w:t xml:space="preserve"> </w:t>
      </w:r>
      <w:r w:rsidRPr="00722090">
        <w:rPr>
          <w:rFonts w:ascii="Times New Roman" w:hAnsi="Times New Roman" w:cs="Times New Roman"/>
          <w:sz w:val="28"/>
          <w:szCs w:val="28"/>
        </w:rPr>
        <w:t>Унікальною рисою української обрядовості цього періоду було виготовлення жовтих крашанок. Якщо на Великдень яйця фарбували переважно у червоний колір (символ життя та крові Христа), то перед Трійцею їх фарбували у жовтий — колір сонця, дозріваючих хлібів та вічності. Ці крашанки роздавали дітям як акт милостині в пам'ять про тих, хто помер «наглою смертю» (передчасно або трагічно), що мало забезпечити спокій душам померлих</w:t>
      </w:r>
      <w:r w:rsidR="00EC308B" w:rsidRPr="00722090">
        <w:rPr>
          <w:rFonts w:ascii="Times New Roman" w:hAnsi="Times New Roman" w:cs="Times New Roman"/>
          <w:sz w:val="28"/>
          <w:szCs w:val="28"/>
        </w:rPr>
        <w:t xml:space="preserve"> [29]</w:t>
      </w:r>
      <w:r w:rsidR="0026308A" w:rsidRPr="00722090">
        <w:rPr>
          <w:rFonts w:ascii="Times New Roman" w:hAnsi="Times New Roman" w:cs="Times New Roman"/>
          <w:sz w:val="28"/>
          <w:szCs w:val="28"/>
        </w:rPr>
        <w:t>.</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Після Зелених свят розпочинався Петрів піст (Петрівка), проте перший його тиждень був позначений особливим міфологічним періодом — розиграми, або русаліями. Це був час найвищої активност</w:t>
      </w:r>
      <w:r w:rsidRPr="00722090">
        <w:rPr>
          <w:rFonts w:ascii="Times New Roman" w:hAnsi="Times New Roman" w:cs="Times New Roman"/>
          <w:sz w:val="28"/>
          <w:szCs w:val="28"/>
        </w:rPr>
        <w:t>і жіночих демонологічних істот.</w:t>
      </w:r>
      <w:r w:rsidRPr="00722090">
        <w:rPr>
          <w:rFonts w:ascii="Times New Roman" w:hAnsi="Times New Roman" w:cs="Times New Roman"/>
          <w:sz w:val="28"/>
          <w:szCs w:val="28"/>
          <w:lang w:val="uk-UA"/>
        </w:rPr>
        <w:t xml:space="preserve"> </w:t>
      </w:r>
      <w:r w:rsidRPr="00722090">
        <w:rPr>
          <w:rFonts w:ascii="Times New Roman" w:hAnsi="Times New Roman" w:cs="Times New Roman"/>
          <w:sz w:val="28"/>
          <w:szCs w:val="28"/>
        </w:rPr>
        <w:t xml:space="preserve">Згідно з повір'ями, саме тоді, коли цвіло жито, русалки виходили з водойм на сушу. Вони бігали полями, лісами та левадами, водили власні примарні хороводи і намагалися заманити до себе молодих парубків та </w:t>
      </w:r>
      <w:r w:rsidRPr="00722090">
        <w:rPr>
          <w:rFonts w:ascii="Times New Roman" w:hAnsi="Times New Roman" w:cs="Times New Roman"/>
          <w:sz w:val="28"/>
          <w:szCs w:val="28"/>
        </w:rPr>
        <w:lastRenderedPageBreak/>
        <w:t>дівчат. Зустріч із ними вважалася смертельно небезпечною, адже русалки могли «залоскотати до смерті» будь-кого</w:t>
      </w:r>
      <w:r w:rsidRPr="00722090">
        <w:rPr>
          <w:rFonts w:ascii="Times New Roman" w:hAnsi="Times New Roman" w:cs="Times New Roman"/>
          <w:sz w:val="28"/>
          <w:szCs w:val="28"/>
        </w:rPr>
        <w:t>, хто потрапляв до їхнього кола</w:t>
      </w:r>
      <w:r w:rsidR="0026308A" w:rsidRPr="00722090">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От біжить, біжити мила дівчинка,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А за нею русалочка,</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Ти послухаи мене, красна панночко! Загадаю тобі три загадочки</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Як угадасш, до батька пущу</w:t>
      </w:r>
    </w:p>
    <w:p w:rsidR="0026308A" w:rsidRPr="00F53335" w:rsidRDefault="0026308A" w:rsidP="0026308A">
      <w:pPr>
        <w:spacing w:line="240" w:lineRule="auto"/>
        <w:jc w:val="both"/>
        <w:rPr>
          <w:rFonts w:ascii="Times New Roman" w:hAnsi="Times New Roman" w:cs="Times New Roman"/>
          <w:sz w:val="28"/>
          <w:szCs w:val="28"/>
          <w:lang w:val="uk-UA"/>
        </w:rPr>
      </w:pPr>
      <w:r w:rsidRPr="00F53335">
        <w:rPr>
          <w:rFonts w:ascii="Times New Roman" w:hAnsi="Times New Roman" w:cs="Times New Roman"/>
          <w:sz w:val="28"/>
          <w:szCs w:val="28"/>
        </w:rPr>
        <w:t>Коли ж не вгадасш, до себе візьму</w:t>
      </w:r>
      <w:r w:rsidRPr="00F53335">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Ой що росте без кореня.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А що біжить без повода,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А що цвіте да без цвіту?</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Камінь росте без кореня,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Вода біжить без повода,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Папороть цвіте без цвіту.</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Дівчинка загадочки не вгадала.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Русалочка дівчинку залоскотала</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Четвер русального тижня, відомий як Русалчин Великдень, вважався найбільш небезпечним часом, коли межа між людським та потойбічним світами ставала максимально проникною. Цього дня суворо заборонялося купатися у відкритих водоймах, аби не стати жертвою водних духів. Кожен, хто наважувався покинути межі села, мав обов’язково тримати при собі оберіг — гілочку полину, запах якого, за повір’ям, відлякував містичних істот.</w:t>
      </w:r>
    </w:p>
    <w:p w:rsidR="0026308A"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Попри страх, цей день мав і магічне значення для молоді: дівчата таємно вирушали до лісу, несучи дарунки русалкам та мавкам у надії випросити собі багатого й гарного нареченого. Обрядовість вимагала й особливої чистоти в побуті — заборонялося викидати лушпиння яєць на вулицю, щоб не розгнівати русалок, які могли помститися людям, наславши шкоду на господарство [23].</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 xml:space="preserve">Поширеним був обряд проводу мавок. Жінки і дівчата плели вінки і, співаючи русальні пісні, йшли за село. У лісі або у полі на житах робили </w:t>
      </w:r>
      <w:r w:rsidRPr="00F53335">
        <w:rPr>
          <w:rFonts w:ascii="Times New Roman" w:hAnsi="Times New Roman" w:cs="Times New Roman"/>
          <w:sz w:val="28"/>
          <w:szCs w:val="28"/>
        </w:rPr>
        <w:lastRenderedPageBreak/>
        <w:t>спільний обід і частувалися, після чого розплітали коси, покладали вінки і співали:</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Ой проведу русалку до броду,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А сама вернусь додому</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Ідіть русалоньки, ідіте,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Та нашого жита не ломіте,</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Бо наше житечко в колосочку, </w:t>
      </w:r>
    </w:p>
    <w:p w:rsidR="0026308A" w:rsidRPr="00F53335" w:rsidRDefault="0026308A" w:rsidP="0026308A">
      <w:pPr>
        <w:spacing w:line="240" w:lineRule="auto"/>
        <w:jc w:val="both"/>
        <w:rPr>
          <w:rFonts w:ascii="Times New Roman" w:hAnsi="Times New Roman" w:cs="Times New Roman"/>
          <w:sz w:val="28"/>
          <w:szCs w:val="28"/>
          <w:lang w:val="uk-UA"/>
        </w:rPr>
      </w:pPr>
      <w:r w:rsidRPr="00F53335">
        <w:rPr>
          <w:rFonts w:ascii="Times New Roman" w:hAnsi="Times New Roman" w:cs="Times New Roman"/>
          <w:sz w:val="28"/>
          <w:szCs w:val="28"/>
        </w:rPr>
        <w:t>А наші дівчата у віночку</w:t>
      </w:r>
      <w:r w:rsidRPr="00F53335">
        <w:rPr>
          <w:rFonts w:ascii="Times New Roman" w:hAnsi="Times New Roman" w:cs="Times New Roman"/>
          <w:sz w:val="28"/>
          <w:szCs w:val="28"/>
          <w:lang w:val="uk-UA"/>
        </w:rPr>
        <w:t>»</w:t>
      </w:r>
    </w:p>
    <w:p w:rsidR="0026308A" w:rsidRPr="00EC308B"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Провела русалочку до бору, а сама піду додому»</w:t>
      </w:r>
      <w:r w:rsidR="00EC308B" w:rsidRPr="00EC308B">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722090" w:rsidRPr="00722090" w:rsidRDefault="0026308A" w:rsidP="00722090">
      <w:pPr>
        <w:spacing w:line="360" w:lineRule="auto"/>
        <w:ind w:firstLine="708"/>
        <w:jc w:val="both"/>
        <w:rPr>
          <w:rFonts w:ascii="Times New Roman" w:hAnsi="Times New Roman" w:cs="Times New Roman"/>
          <w:sz w:val="28"/>
          <w:szCs w:val="28"/>
          <w:lang w:val="uk-UA"/>
        </w:rPr>
      </w:pPr>
      <w:r w:rsidRPr="00F53335">
        <w:rPr>
          <w:rFonts w:ascii="Times New Roman" w:hAnsi="Times New Roman" w:cs="Times New Roman"/>
          <w:b/>
          <w:sz w:val="28"/>
          <w:szCs w:val="28"/>
          <w:lang w:val="uk-UA"/>
        </w:rPr>
        <w:t>Свято Купала.</w:t>
      </w:r>
      <w:r w:rsidRPr="00F53335">
        <w:rPr>
          <w:rFonts w:ascii="Times New Roman" w:hAnsi="Times New Roman" w:cs="Times New Roman"/>
          <w:sz w:val="28"/>
          <w:szCs w:val="28"/>
          <w:lang w:val="uk-UA"/>
        </w:rPr>
        <w:t xml:space="preserve"> </w:t>
      </w:r>
      <w:r w:rsidR="00722090" w:rsidRPr="00722090">
        <w:rPr>
          <w:rFonts w:ascii="Times New Roman" w:hAnsi="Times New Roman" w:cs="Times New Roman"/>
          <w:sz w:val="28"/>
          <w:szCs w:val="28"/>
          <w:lang w:val="uk-UA"/>
        </w:rPr>
        <w:t>Свято Івана Купала, яке відзначається 7 липня, є чи не найяскравішим прикладом збереження дохристиянської архаїки в українській культурі. Попри те, що календарно воно збіглося з християнським святом Різдва Іоанна Хрестителя, народна традиція майже повністю зберегла свій первісний язичницький характер.</w:t>
      </w:r>
    </w:p>
    <w:p w:rsidR="00722090" w:rsidRPr="00722090" w:rsidRDefault="00722090" w:rsidP="00722090">
      <w:pPr>
        <w:spacing w:line="360" w:lineRule="auto"/>
        <w:ind w:firstLine="708"/>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Це свято літнього сонцестояння — моменту, коли життєдайна енергія природи досягає свого піка. Для землероба це важливий рубіж: трави стають максимально цілющими, хліби дозрівають, а громада готується до початку жнив. Купальська обрядовість базується на поєднанні солярного культу (вогню) та магії очищення (води).</w:t>
      </w:r>
    </w:p>
    <w:p w:rsidR="00722090" w:rsidRPr="00722090" w:rsidRDefault="00722090" w:rsidP="00722090">
      <w:pPr>
        <w:spacing w:line="360" w:lineRule="auto"/>
        <w:ind w:firstLine="708"/>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Основними елементами святкування є:</w:t>
      </w:r>
    </w:p>
    <w:p w:rsidR="00722090" w:rsidRPr="00722090" w:rsidRDefault="00722090" w:rsidP="00722090">
      <w:pPr>
        <w:pStyle w:val="a3"/>
        <w:numPr>
          <w:ilvl w:val="0"/>
          <w:numId w:val="10"/>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Стихійна магія: розкладання великих багать, стрибки через вогонь та ритуальне купання.</w:t>
      </w:r>
    </w:p>
    <w:p w:rsidR="00722090" w:rsidRPr="00722090" w:rsidRDefault="00722090" w:rsidP="00722090">
      <w:pPr>
        <w:pStyle w:val="a3"/>
        <w:numPr>
          <w:ilvl w:val="0"/>
          <w:numId w:val="10"/>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Рослинна символіка: масове плетіння вінків, збір цілющого зілля та пошук магічної квітки папороті.</w:t>
      </w:r>
    </w:p>
    <w:p w:rsidR="0026308A" w:rsidRPr="00722090" w:rsidRDefault="00722090" w:rsidP="00722090">
      <w:pPr>
        <w:pStyle w:val="a3"/>
        <w:numPr>
          <w:ilvl w:val="0"/>
          <w:numId w:val="10"/>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lang w:val="uk-UA"/>
        </w:rPr>
        <w:t>Хореографічна складова: безперервні хороводи навколо Купайла або Марени, які супроводжуються специфічними купальськими п</w:t>
      </w:r>
      <w:r>
        <w:rPr>
          <w:rFonts w:ascii="Times New Roman" w:hAnsi="Times New Roman" w:cs="Times New Roman"/>
          <w:sz w:val="28"/>
          <w:szCs w:val="28"/>
          <w:lang w:val="uk-UA"/>
        </w:rPr>
        <w:t>існями та гаданнями на воді [6]</w:t>
      </w:r>
      <w:r w:rsidR="0026308A" w:rsidRPr="00722090">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lastRenderedPageBreak/>
        <w:t>«</w:t>
      </w:r>
      <w:r w:rsidRPr="00F53335">
        <w:rPr>
          <w:rFonts w:ascii="Times New Roman" w:hAnsi="Times New Roman" w:cs="Times New Roman"/>
          <w:sz w:val="28"/>
          <w:szCs w:val="28"/>
        </w:rPr>
        <w:t>Ой там на Йвана, на Купала</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Там ластівонька купалася,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На березі сушилася,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А на Миколу дивилася,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Ще рушничків не напрала,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А вже Миколу сподобала</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Наше Купайло з берези, з берези,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A ти, Івaне, прийди, прийди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Бо як не прийдеш на Купала, </w:t>
      </w:r>
    </w:p>
    <w:p w:rsidR="0026308A" w:rsidRPr="00EC308B"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То вийде з тебе душа і пара</w:t>
      </w:r>
      <w:r w:rsidRPr="00F53335">
        <w:rPr>
          <w:rFonts w:ascii="Times New Roman" w:hAnsi="Times New Roman" w:cs="Times New Roman"/>
          <w:sz w:val="28"/>
          <w:szCs w:val="28"/>
          <w:lang w:val="uk-UA"/>
        </w:rPr>
        <w:t>»</w:t>
      </w:r>
      <w:r w:rsidR="00EC308B" w:rsidRPr="00EC308B">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Наше Купайло з гілляки,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А наші хлопці роззявляки,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Бо якби вони за нас дбали,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То б наш Купайло вирубали!</w:t>
      </w:r>
      <w:r w:rsidRPr="00F53335">
        <w:rPr>
          <w:rFonts w:ascii="Times New Roman" w:hAnsi="Times New Roman" w:cs="Times New Roman"/>
          <w:sz w:val="28"/>
          <w:szCs w:val="28"/>
          <w:lang w:val="uk-UA"/>
        </w:rPr>
        <w:t>»</w:t>
      </w:r>
      <w:r w:rsidR="00EC308B" w:rsidRPr="00EC308B">
        <w:rPr>
          <w:rFonts w:ascii="Times New Roman" w:hAnsi="Times New Roman" w:cs="Times New Roman"/>
          <w:sz w:val="28"/>
          <w:szCs w:val="28"/>
        </w:rPr>
        <w:t xml:space="preserve"> </w:t>
      </w:r>
      <w:r w:rsidR="00EC308B" w:rsidRPr="002354A1">
        <w:rPr>
          <w:rFonts w:ascii="Times New Roman" w:hAnsi="Times New Roman" w:cs="Times New Roman"/>
          <w:sz w:val="28"/>
          <w:szCs w:val="28"/>
        </w:rPr>
        <w:t>[11].</w:t>
      </w:r>
    </w:p>
    <w:p w:rsidR="0026308A" w:rsidRPr="00F53335" w:rsidRDefault="0026308A" w:rsidP="0026308A">
      <w:pPr>
        <w:spacing w:line="360" w:lineRule="auto"/>
        <w:jc w:val="both"/>
        <w:rPr>
          <w:rFonts w:ascii="Times New Roman" w:hAnsi="Times New Roman" w:cs="Times New Roman"/>
          <w:sz w:val="28"/>
          <w:szCs w:val="28"/>
        </w:rPr>
      </w:pP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Центральними стовпами купальської обрядовості є сакральні культи вогню, води та рослинності, які в комплексі втілюють ідею життєдайної сили всесвіту. Кожен елемент цього дійства має глибоке символічне навантаження:</w:t>
      </w:r>
    </w:p>
    <w:p w:rsidR="00722090" w:rsidRPr="00722090" w:rsidRDefault="00722090" w:rsidP="00722090">
      <w:pPr>
        <w:pStyle w:val="a3"/>
        <w:numPr>
          <w:ilvl w:val="0"/>
          <w:numId w:val="11"/>
        </w:numPr>
        <w:spacing w:line="360" w:lineRule="auto"/>
        <w:jc w:val="both"/>
        <w:rPr>
          <w:rFonts w:ascii="Times New Roman" w:hAnsi="Times New Roman" w:cs="Times New Roman"/>
          <w:sz w:val="28"/>
          <w:szCs w:val="28"/>
        </w:rPr>
      </w:pPr>
      <w:r w:rsidRPr="00722090">
        <w:rPr>
          <w:rFonts w:ascii="Times New Roman" w:hAnsi="Times New Roman" w:cs="Times New Roman"/>
          <w:sz w:val="28"/>
          <w:szCs w:val="28"/>
        </w:rPr>
        <w:t>Вогонь: виступає земним відображенням небесного сонця, яке в цю ніч досягає своєї найвищої зрілості. Купальське вогнище — це символ очищення та енергії, що набуває магічної здатності відганяти нечисту силу.</w:t>
      </w:r>
    </w:p>
    <w:p w:rsidR="00722090" w:rsidRPr="00722090" w:rsidRDefault="00722090" w:rsidP="00722090">
      <w:pPr>
        <w:pStyle w:val="a3"/>
        <w:numPr>
          <w:ilvl w:val="0"/>
          <w:numId w:val="11"/>
        </w:numPr>
        <w:spacing w:line="360" w:lineRule="auto"/>
        <w:jc w:val="both"/>
        <w:rPr>
          <w:rFonts w:ascii="Times New Roman" w:hAnsi="Times New Roman" w:cs="Times New Roman"/>
          <w:sz w:val="28"/>
          <w:szCs w:val="28"/>
        </w:rPr>
      </w:pPr>
      <w:r w:rsidRPr="00722090">
        <w:rPr>
          <w:rFonts w:ascii="Times New Roman" w:hAnsi="Times New Roman" w:cs="Times New Roman"/>
          <w:sz w:val="28"/>
          <w:szCs w:val="28"/>
        </w:rPr>
        <w:t>Вода: уособлює цілющу силу та оновлення. Ритуальне обмивання або використання «чудодійної роси» гарантувало красу, здоров'я та успіх у коханні.</w:t>
      </w:r>
    </w:p>
    <w:p w:rsidR="0026308A" w:rsidRPr="00722090" w:rsidRDefault="00722090" w:rsidP="00722090">
      <w:pPr>
        <w:pStyle w:val="a3"/>
        <w:numPr>
          <w:ilvl w:val="0"/>
          <w:numId w:val="11"/>
        </w:numPr>
        <w:spacing w:line="360" w:lineRule="auto"/>
        <w:jc w:val="both"/>
        <w:rPr>
          <w:rFonts w:ascii="Times New Roman" w:hAnsi="Times New Roman" w:cs="Times New Roman"/>
          <w:sz w:val="28"/>
          <w:szCs w:val="28"/>
          <w:lang w:val="uk-UA"/>
        </w:rPr>
      </w:pPr>
      <w:r w:rsidRPr="00722090">
        <w:rPr>
          <w:rFonts w:ascii="Times New Roman" w:hAnsi="Times New Roman" w:cs="Times New Roman"/>
          <w:sz w:val="28"/>
          <w:szCs w:val="28"/>
        </w:rPr>
        <w:lastRenderedPageBreak/>
        <w:t>Рослинність: представлена двома ключовими символами: папороттю, що обіцяла щасливу долю та надприродні знання, та купальським деревом (Мареною), яке було запорукою родючості землі та сімейного добробуту.</w:t>
      </w:r>
    </w:p>
    <w:p w:rsidR="00722090" w:rsidRPr="00722090" w:rsidRDefault="00722090" w:rsidP="00722090">
      <w:pPr>
        <w:spacing w:line="360" w:lineRule="auto"/>
        <w:ind w:firstLine="708"/>
        <w:jc w:val="both"/>
        <w:rPr>
          <w:rFonts w:ascii="Times New Roman" w:hAnsi="Times New Roman" w:cs="Times New Roman"/>
          <w:sz w:val="28"/>
          <w:szCs w:val="28"/>
        </w:rPr>
      </w:pPr>
      <w:r w:rsidRPr="00722090">
        <w:rPr>
          <w:rFonts w:ascii="Times New Roman" w:hAnsi="Times New Roman" w:cs="Times New Roman"/>
          <w:sz w:val="28"/>
          <w:szCs w:val="28"/>
        </w:rPr>
        <w:t>У купальській обрядовості образ Сонця набуває конкретного матеріального втілення у формі колеса. Його обмазували дьогтем, обвивали соломою та підпалювали, після чого з гуркотом пускали з пагорба у воду. Ця дія мала глибокий есхатологічний зміст: вона символічно утверджувала момент сонцевороту — перехід від найвищої точки літнього сонцестояння до поступового згасання сонячної сили.</w:t>
      </w:r>
    </w:p>
    <w:p w:rsidR="0026308A" w:rsidRPr="00722090" w:rsidRDefault="00722090" w:rsidP="00722090">
      <w:pPr>
        <w:spacing w:line="360" w:lineRule="auto"/>
        <w:ind w:firstLine="708"/>
        <w:jc w:val="both"/>
        <w:rPr>
          <w:rFonts w:ascii="Times New Roman" w:hAnsi="Times New Roman" w:cs="Times New Roman"/>
          <w:sz w:val="28"/>
          <w:szCs w:val="28"/>
          <w:lang w:val="uk-UA"/>
        </w:rPr>
      </w:pPr>
      <w:r w:rsidRPr="00722090">
        <w:rPr>
          <w:rFonts w:ascii="Times New Roman" w:hAnsi="Times New Roman" w:cs="Times New Roman"/>
          <w:sz w:val="28"/>
          <w:szCs w:val="28"/>
        </w:rPr>
        <w:t>Локація для ритуалу обиралася не випадково: пагорби на околицях сіл чи береги річок дозволяли підняти «земне сонце» якомога ближче до небесного. Особливої сакральності дійству надавав спосіб видобуття вогню. Його називали «живим», оскільки поважні діди громади добували його архаїчним методом тертя деревини. Цей акт символізував кровну спорідненість дерева, вогню та сонця, що мало магічно стимулювати родючість землі [29].</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Купайло, Купайло,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Де ти зимувало?</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Зимувало в лісі </w:t>
      </w:r>
    </w:p>
    <w:p w:rsidR="0026308A" w:rsidRPr="00F53335" w:rsidRDefault="0026308A" w:rsidP="0026308A">
      <w:pPr>
        <w:spacing w:line="240" w:lineRule="auto"/>
        <w:jc w:val="both"/>
        <w:rPr>
          <w:rFonts w:ascii="Times New Roman" w:hAnsi="Times New Roman" w:cs="Times New Roman"/>
          <w:sz w:val="28"/>
          <w:szCs w:val="28"/>
          <w:lang w:val="uk-UA"/>
        </w:rPr>
      </w:pPr>
      <w:r w:rsidRPr="00F53335">
        <w:rPr>
          <w:rFonts w:ascii="Times New Roman" w:hAnsi="Times New Roman" w:cs="Times New Roman"/>
          <w:sz w:val="28"/>
          <w:szCs w:val="28"/>
        </w:rPr>
        <w:t>Ночувало в стрісі</w:t>
      </w:r>
      <w:r w:rsidRPr="00F53335">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Зимувало в пір’єчку,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Літувало в зіллєчку</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 xml:space="preserve">Кульмінаційним моментом купальського дійства було ритуальне стрибання через вогонь, що мало глибоке очисне та прогностичне значення. Вогонь сприймався як активна сила, здатна спалити хвороби, гріхи, вберегти від чарів та безплідності. Часто обряд мав комплексний характер: багаття </w:t>
      </w:r>
      <w:r w:rsidRPr="0083385F">
        <w:rPr>
          <w:rFonts w:ascii="Times New Roman" w:hAnsi="Times New Roman" w:cs="Times New Roman"/>
          <w:sz w:val="28"/>
          <w:szCs w:val="28"/>
        </w:rPr>
        <w:lastRenderedPageBreak/>
        <w:t>розташовували таким чином, щоб після стрибка людина одразу занурювалася у воду, проходячи через ритуал подвійного очищення двома стихіями.</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Для молоді стрибок через багаття був формою гадання на долю:</w:t>
      </w:r>
    </w:p>
    <w:p w:rsidR="0083385F" w:rsidRPr="0083385F" w:rsidRDefault="0083385F" w:rsidP="0083385F">
      <w:pPr>
        <w:pStyle w:val="a3"/>
        <w:numPr>
          <w:ilvl w:val="0"/>
          <w:numId w:val="12"/>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Вдалий стрибок (легкий, без торкання полум'я) віщував щасливий рік та швидке заміжжя/одруження.</w:t>
      </w:r>
    </w:p>
    <w:p w:rsidR="0083385F" w:rsidRPr="0083385F" w:rsidRDefault="0083385F" w:rsidP="0083385F">
      <w:pPr>
        <w:pStyle w:val="a3"/>
        <w:numPr>
          <w:ilvl w:val="0"/>
          <w:numId w:val="12"/>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Вогонь і вода виступали сакральними свідками, які «вінчали» пари, даруючи їм благословення на міцний шлюб, здоров'я та багатодітність.</w:t>
      </w: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Окрім молодіжних забав, вогонь мав і суто прагматичне магічне застосування: матері спалювали в купальському багатті сорочки хворих дітей, вірячи, що разом із одягом у вогні зникне і сама недуга.</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Завершальним етапом купальської ночі був акт ритуального знищення головних символів свята — Марени (купальського деревця) або солом’яного опудала. Це дійство мало подвійне значення: з одного боку, воно сприймалося як символічне жертвоприношення природним силам заради майбутнього врожаю, а з іншого — як акт остаточної перемоги над нечистою силою.</w:t>
      </w: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Процес спалювання супроводжувався особливим пісенним циклом, який тривав, доки не згасне остання іскра. Архаїчність цього обряду підтверджується давніми звичаями кидати у вогнище жертовних тварин (півня) або їхні символи (кінський череп). Надзвичайна увага приділялася купальському попелу, який наділяли надприродними властивостями. Оскільки він вважався потужним інструментом як для зцілення, так і для відьомських маніпуляцій, вогнище пильно охороняли протягом усієї ночі, аби ніхто чужий не зміг скористатися його магічною силою.</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Допалимо та соломинку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Та ходимо та додомоньку.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Лежи, лежи та Купалочку,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У червоному та багаттячку</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lastRenderedPageBreak/>
        <w:t xml:space="preserve">Вода в системі купальських обрядів виступала не просто тлом, а рівноцінною вогню сакральною стихією. Народна свідомість наділяла її особливим статусом священної субстанції, здатної не лише фізично очистити тіло, а й вилікувати </w:t>
      </w:r>
      <w:r>
        <w:rPr>
          <w:rFonts w:ascii="Times New Roman" w:hAnsi="Times New Roman" w:cs="Times New Roman"/>
          <w:sz w:val="28"/>
          <w:szCs w:val="28"/>
        </w:rPr>
        <w:t>хвороби та змити духовний бруд.</w:t>
      </w:r>
      <w:r>
        <w:rPr>
          <w:rFonts w:ascii="Times New Roman" w:hAnsi="Times New Roman" w:cs="Times New Roman"/>
          <w:sz w:val="28"/>
          <w:szCs w:val="28"/>
          <w:lang w:val="uk-UA"/>
        </w:rPr>
        <w:t xml:space="preserve"> </w:t>
      </w:r>
      <w:r w:rsidRPr="0083385F">
        <w:rPr>
          <w:rFonts w:ascii="Times New Roman" w:hAnsi="Times New Roman" w:cs="Times New Roman"/>
          <w:sz w:val="28"/>
          <w:szCs w:val="28"/>
          <w:lang w:val="uk-UA"/>
        </w:rPr>
        <w:t xml:space="preserve">Етнографічні записи свідчать, що аж до початку </w:t>
      </w:r>
      <w:r w:rsidRPr="0083385F">
        <w:rPr>
          <w:rFonts w:ascii="Times New Roman" w:hAnsi="Times New Roman" w:cs="Times New Roman"/>
          <w:sz w:val="28"/>
          <w:szCs w:val="28"/>
        </w:rPr>
        <w:t>XX</w:t>
      </w:r>
      <w:r w:rsidRPr="0083385F">
        <w:rPr>
          <w:rFonts w:ascii="Times New Roman" w:hAnsi="Times New Roman" w:cs="Times New Roman"/>
          <w:sz w:val="28"/>
          <w:szCs w:val="28"/>
          <w:lang w:val="uk-UA"/>
        </w:rPr>
        <w:t xml:space="preserve"> століття на територіях Слобожанщини, Наддніпрянщини та Полтавщини зберігалася чітка послідовність дій: обов’язкове ритуальне обмивання передувало стрибкам через вогонь. </w:t>
      </w:r>
      <w:r w:rsidRPr="0083385F">
        <w:rPr>
          <w:rFonts w:ascii="Times New Roman" w:hAnsi="Times New Roman" w:cs="Times New Roman"/>
          <w:sz w:val="28"/>
          <w:szCs w:val="28"/>
        </w:rPr>
        <w:t>Це було своєрідною підготовкою — переходом через стихію води до стихії вогню, що забезпечувало «подвійне очищення» людини.</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Магія купальської води та роси займає особливе місце у жіночій обрядовості. Вона спрямована на акумуляцію природної вроди та прискорення шлюбного союзу. Роса в це свято сприймалася як конденсат космічної енергії, тому її збір за допомогою рядна був не просто господарським актом, а риту</w:t>
      </w:r>
      <w:r>
        <w:rPr>
          <w:rFonts w:ascii="Times New Roman" w:hAnsi="Times New Roman" w:cs="Times New Roman"/>
          <w:sz w:val="28"/>
          <w:szCs w:val="28"/>
        </w:rPr>
        <w:t>алом накопичення життєвої сили.</w:t>
      </w:r>
      <w:r>
        <w:rPr>
          <w:rFonts w:ascii="Times New Roman" w:hAnsi="Times New Roman" w:cs="Times New Roman"/>
          <w:sz w:val="28"/>
          <w:szCs w:val="28"/>
          <w:lang w:val="uk-UA"/>
        </w:rPr>
        <w:t xml:space="preserve"> </w:t>
      </w:r>
      <w:r w:rsidRPr="0083385F">
        <w:rPr>
          <w:rFonts w:ascii="Times New Roman" w:hAnsi="Times New Roman" w:cs="Times New Roman"/>
          <w:sz w:val="28"/>
          <w:szCs w:val="28"/>
        </w:rPr>
        <w:t>Особливий інтерес викликають вербально-магічні дії, що супроводжували роботу з водою:</w:t>
      </w:r>
    </w:p>
    <w:p w:rsidR="0083385F" w:rsidRPr="0083385F" w:rsidRDefault="0083385F" w:rsidP="0083385F">
      <w:pPr>
        <w:pStyle w:val="a3"/>
        <w:numPr>
          <w:ilvl w:val="0"/>
          <w:numId w:val="13"/>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Ритуальне вмивання: Матері готували відвар із трави тирлич на купальській воді, супроводжуючи це замовляннями на «швидких сватів». Вода тут виступає медіумом, що передає дівчині плинність і привабливість.</w:t>
      </w:r>
    </w:p>
    <w:p w:rsidR="0026308A" w:rsidRPr="0083385F" w:rsidRDefault="0083385F" w:rsidP="0083385F">
      <w:pPr>
        <w:pStyle w:val="a3"/>
        <w:numPr>
          <w:ilvl w:val="0"/>
          <w:numId w:val="13"/>
        </w:numPr>
        <w:spacing w:line="360" w:lineRule="auto"/>
        <w:jc w:val="both"/>
        <w:rPr>
          <w:rFonts w:ascii="Times New Roman" w:hAnsi="Times New Roman" w:cs="Times New Roman"/>
          <w:i/>
          <w:sz w:val="28"/>
          <w:szCs w:val="28"/>
          <w:u w:val="single"/>
        </w:rPr>
      </w:pPr>
      <w:r w:rsidRPr="0083385F">
        <w:rPr>
          <w:rFonts w:ascii="Times New Roman" w:hAnsi="Times New Roman" w:cs="Times New Roman"/>
          <w:sz w:val="28"/>
          <w:szCs w:val="28"/>
        </w:rPr>
        <w:t>Магія дзвона: Обмивання церковного дзвона «зсередини» до схід сонця — це унікальний приклад поєднання християнського простору з язичницькою симпатичною магією. Звук дзвона (голосність) та його здатність скликати людей переносилися на особистість дівчини, щоб вона стала такою ж помітною та бажаною для старостів</w:t>
      </w:r>
      <w:r w:rsidR="00EC308B" w:rsidRPr="0083385F">
        <w:rPr>
          <w:rFonts w:ascii="Times New Roman" w:hAnsi="Times New Roman" w:cs="Times New Roman"/>
          <w:sz w:val="28"/>
          <w:szCs w:val="28"/>
        </w:rPr>
        <w:t xml:space="preserve"> [24]</w:t>
      </w:r>
      <w:r w:rsidR="0026308A" w:rsidRPr="0083385F">
        <w:rPr>
          <w:rFonts w:ascii="Times New Roman" w:hAnsi="Times New Roman" w:cs="Times New Roman"/>
          <w:sz w:val="28"/>
          <w:szCs w:val="28"/>
        </w:rPr>
        <w:t>.</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Ця частина обряду демонструє унікальний приклад народної магії впливу, де дівчина намагалася «привласнити» силу церковного дзвона через стихію води. Зібрана вода ставала енергетичним провідником: вважалося, що вмивання нею дарує дівчині таку владу над серцем коханого, яку має дзвін над громадою.</w:t>
      </w: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lastRenderedPageBreak/>
        <w:t>Важливим історичним моментом є трансформація обряду: церква, усвідомивши неможливість викорінити ці глибокі архаїчні пласти, пішла шляхом асиміляції. Язичницьке поклоніння воді було інтегроване в християнську канву через освячення джерел та пов'язання купальських омивань із постаттю Іоанна Хрестителя.</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Найбільш поетичним та емоційно насиченим моментом свята є купальське ворожіння на вінках. Вінок у цю ніч виступає не просто окрасою, а сакральним символом дівочої долі, цноти та майбутнього шлюбу. Процес пускання вінків на воду — це діалог людини зі стихією, спроба зазирнути у невідоме через рух води.</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Ключові прикмети купальського ворожіння:</w:t>
      </w:r>
    </w:p>
    <w:p w:rsidR="0083385F" w:rsidRPr="0083385F" w:rsidRDefault="0083385F" w:rsidP="0083385F">
      <w:pPr>
        <w:pStyle w:val="a3"/>
        <w:numPr>
          <w:ilvl w:val="0"/>
          <w:numId w:val="14"/>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Динаміка руху: Швидкий рух вінка пророкував швидке весілля; зупинка на місці віщувала застій у житті; найстрашнішим знаком було затоплення вінка, що символізувало смерть або тяжку долю.</w:t>
      </w:r>
    </w:p>
    <w:p w:rsidR="0083385F" w:rsidRPr="0083385F" w:rsidRDefault="0083385F" w:rsidP="0083385F">
      <w:pPr>
        <w:pStyle w:val="a3"/>
        <w:numPr>
          <w:ilvl w:val="0"/>
          <w:numId w:val="14"/>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Вектор напрямку: Берег, до якого прибивався вінок, вказував сторону, звідки чекати сватів.</w:t>
      </w:r>
    </w:p>
    <w:p w:rsidR="0083385F" w:rsidRPr="0083385F" w:rsidRDefault="0083385F" w:rsidP="0083385F">
      <w:pPr>
        <w:pStyle w:val="a3"/>
        <w:numPr>
          <w:ilvl w:val="0"/>
          <w:numId w:val="14"/>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Символіка пари: Пускання двох вінків («свій» та «коханого») було перевіркою на сумісність — їхнє зближення на воді обіцяло щасливий союз.</w:t>
      </w:r>
    </w:p>
    <w:p w:rsidR="0083385F" w:rsidRPr="0083385F" w:rsidRDefault="0083385F" w:rsidP="0083385F">
      <w:pPr>
        <w:pStyle w:val="a3"/>
        <w:numPr>
          <w:ilvl w:val="0"/>
          <w:numId w:val="14"/>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Світло надії: Вінки зі свічками додавали обряду містичності; згасла свічка сприймалася як лиховісний знак.</w:t>
      </w: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Для парубків цей ритуал мав змагальний характер: виловити вінок коханої було справою честі та публічним під</w:t>
      </w:r>
      <w:r>
        <w:rPr>
          <w:rFonts w:ascii="Times New Roman" w:hAnsi="Times New Roman" w:cs="Times New Roman"/>
          <w:sz w:val="28"/>
          <w:szCs w:val="28"/>
        </w:rPr>
        <w:t xml:space="preserve">твердженням серйозності </w:t>
      </w:r>
      <w:proofErr w:type="gramStart"/>
      <w:r>
        <w:rPr>
          <w:rFonts w:ascii="Times New Roman" w:hAnsi="Times New Roman" w:cs="Times New Roman"/>
          <w:sz w:val="28"/>
          <w:szCs w:val="28"/>
        </w:rPr>
        <w:t>намірів</w:t>
      </w:r>
      <w:r w:rsidR="00EC308B" w:rsidRPr="0083385F">
        <w:rPr>
          <w:rFonts w:ascii="Times New Roman" w:hAnsi="Times New Roman" w:cs="Times New Roman"/>
          <w:sz w:val="28"/>
          <w:szCs w:val="28"/>
        </w:rPr>
        <w:t xml:space="preserve"> </w:t>
      </w:r>
      <w:r>
        <w:rPr>
          <w:rFonts w:ascii="Times New Roman" w:hAnsi="Times New Roman" w:cs="Times New Roman"/>
          <w:sz w:val="28"/>
          <w:szCs w:val="28"/>
          <w:lang w:val="uk-UA"/>
        </w:rPr>
        <w:t> </w:t>
      </w:r>
      <w:r w:rsidR="00EC308B" w:rsidRPr="0083385F">
        <w:rPr>
          <w:rFonts w:ascii="Times New Roman" w:hAnsi="Times New Roman" w:cs="Times New Roman"/>
          <w:sz w:val="28"/>
          <w:szCs w:val="28"/>
        </w:rPr>
        <w:t>[</w:t>
      </w:r>
      <w:proofErr w:type="gramEnd"/>
      <w:r w:rsidR="00EC308B" w:rsidRPr="0083385F">
        <w:rPr>
          <w:rFonts w:ascii="Times New Roman" w:hAnsi="Times New Roman" w:cs="Times New Roman"/>
          <w:sz w:val="28"/>
          <w:szCs w:val="28"/>
        </w:rPr>
        <w:t>27]</w:t>
      </w:r>
      <w:r w:rsidR="0026308A" w:rsidRPr="0083385F">
        <w:rPr>
          <w:rFonts w:ascii="Times New Roman" w:hAnsi="Times New Roman" w:cs="Times New Roman"/>
          <w:sz w:val="28"/>
          <w:szCs w:val="28"/>
        </w:rPr>
        <w:t>.</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 xml:space="preserve">Центральним обрядовим акцентом свята було спорудження та декорування Купайлиці (також відомої як Марена або гільце). Цей ритуал символізував єднання чоловічого та жіночого начал, а також розквіт </w:t>
      </w:r>
      <w:r w:rsidRPr="0083385F">
        <w:rPr>
          <w:rFonts w:ascii="Times New Roman" w:hAnsi="Times New Roman" w:cs="Times New Roman"/>
          <w:sz w:val="28"/>
          <w:szCs w:val="28"/>
        </w:rPr>
        <w:lastRenderedPageBreak/>
        <w:t>природних сил.</w:t>
      </w:r>
      <w:r>
        <w:rPr>
          <w:rFonts w:ascii="Times New Roman" w:hAnsi="Times New Roman" w:cs="Times New Roman"/>
          <w:sz w:val="28"/>
          <w:szCs w:val="28"/>
          <w:lang w:val="uk-UA"/>
        </w:rPr>
        <w:t xml:space="preserve"> </w:t>
      </w:r>
      <w:r w:rsidRPr="0083385F">
        <w:rPr>
          <w:rFonts w:ascii="Times New Roman" w:hAnsi="Times New Roman" w:cs="Times New Roman"/>
          <w:sz w:val="28"/>
          <w:szCs w:val="28"/>
        </w:rPr>
        <w:t>Процес створення ритуального об'єкта мав чіткий розподіл ролей:</w:t>
      </w:r>
    </w:p>
    <w:p w:rsidR="0083385F" w:rsidRPr="0083385F" w:rsidRDefault="0083385F" w:rsidP="0083385F">
      <w:pPr>
        <w:pStyle w:val="a3"/>
        <w:numPr>
          <w:ilvl w:val="0"/>
          <w:numId w:val="15"/>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Чоловіча роль: Хлопці обирали та встановлювали (закопували) деревце (вербу, сосну або вишню) посеред галявини, створюючи вертикальну вісь свята.</w:t>
      </w:r>
    </w:p>
    <w:p w:rsidR="0083385F" w:rsidRPr="0083385F" w:rsidRDefault="0083385F" w:rsidP="0083385F">
      <w:pPr>
        <w:pStyle w:val="a3"/>
        <w:numPr>
          <w:ilvl w:val="0"/>
          <w:numId w:val="15"/>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Жіноча роль: Дівчата «одягали» дерево, прикрашаючи його вінками, свіжими квітами, стрічками та запаленими свічками.</w:t>
      </w:r>
    </w:p>
    <w:p w:rsidR="0026308A" w:rsidRPr="0083385F" w:rsidRDefault="0083385F" w:rsidP="0083385F">
      <w:pPr>
        <w:spacing w:line="360" w:lineRule="auto"/>
        <w:ind w:firstLine="708"/>
        <w:jc w:val="both"/>
        <w:rPr>
          <w:rFonts w:ascii="Times New Roman" w:hAnsi="Times New Roman" w:cs="Times New Roman"/>
          <w:sz w:val="28"/>
          <w:szCs w:val="28"/>
          <w:lang w:val="uk-UA"/>
        </w:rPr>
      </w:pPr>
      <w:r w:rsidRPr="0083385F">
        <w:rPr>
          <w:rFonts w:ascii="Times New Roman" w:hAnsi="Times New Roman" w:cs="Times New Roman"/>
          <w:sz w:val="28"/>
          <w:szCs w:val="28"/>
        </w:rPr>
        <w:t>Навколо прикрашеної Купайлиці дівчата водили хороводи (танки), які супроводжувалися піснями про кохання та сватання. Тематика цих пісень відображала перехідний стан молоді: від весняних сподівань до літньої зрілості та готовності до створення родини</w:t>
      </w:r>
      <w:r>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Над Дунаєм вербонька стояла,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А на ній зозуленька кувала,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Росою Івана вмивала.</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Під вербою Галина стояла,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Вишиваний рушничок держала,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Вона його Іванові подарувала,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Ще й до нього стихенька примовляла:</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«Вмивайсь, Іванку, біленько,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Витирайся цим рушничком чистенько</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Зрубай мені цю вербоньку низенько,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Постав її, Іванко, в садочку, </w:t>
      </w:r>
    </w:p>
    <w:p w:rsidR="0026308A" w:rsidRPr="00EC308B"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А я вберу з дівчатами Купайлочку»</w:t>
      </w:r>
      <w:r w:rsidRPr="00F53335">
        <w:rPr>
          <w:rFonts w:ascii="Times New Roman" w:hAnsi="Times New Roman" w:cs="Times New Roman"/>
          <w:sz w:val="28"/>
          <w:szCs w:val="28"/>
          <w:lang w:val="uk-UA"/>
        </w:rPr>
        <w:t>»</w:t>
      </w:r>
      <w:r w:rsidR="00EC308B" w:rsidRPr="00EC308B">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83385F" w:rsidRPr="0083385F" w:rsidRDefault="0083385F" w:rsidP="0083385F">
      <w:pPr>
        <w:spacing w:line="360" w:lineRule="auto"/>
        <w:ind w:firstLine="708"/>
        <w:jc w:val="both"/>
        <w:rPr>
          <w:rFonts w:ascii="Times New Roman" w:hAnsi="Times New Roman" w:cs="Times New Roman"/>
          <w:sz w:val="28"/>
          <w:szCs w:val="28"/>
          <w:lang w:val="uk-UA"/>
        </w:rPr>
      </w:pPr>
      <w:r w:rsidRPr="0083385F">
        <w:rPr>
          <w:rFonts w:ascii="Times New Roman" w:hAnsi="Times New Roman" w:cs="Times New Roman"/>
          <w:sz w:val="28"/>
          <w:szCs w:val="28"/>
          <w:lang w:val="uk-UA"/>
        </w:rPr>
        <w:t>Завершальний етап купальських гулянь був пов’язаний із ритуальним руйнуванням Марени (Купайла). Вечір біля деревця був насичений енергією: навколо нього палили багаття, влаштовували ігри та розваги. Коли полум'я вщухало, розпочиналися стрибки через вогонь, які мали очисну функцію.</w:t>
      </w:r>
    </w:p>
    <w:p w:rsidR="0083385F" w:rsidRPr="0083385F" w:rsidRDefault="0083385F" w:rsidP="0083385F">
      <w:pPr>
        <w:spacing w:line="360" w:lineRule="auto"/>
        <w:ind w:firstLine="708"/>
        <w:jc w:val="both"/>
        <w:rPr>
          <w:rFonts w:ascii="Times New Roman" w:hAnsi="Times New Roman" w:cs="Times New Roman"/>
          <w:sz w:val="28"/>
          <w:szCs w:val="28"/>
          <w:lang w:val="uk-UA"/>
        </w:rPr>
      </w:pPr>
      <w:r w:rsidRPr="0083385F">
        <w:rPr>
          <w:rFonts w:ascii="Times New Roman" w:hAnsi="Times New Roman" w:cs="Times New Roman"/>
          <w:sz w:val="28"/>
          <w:szCs w:val="28"/>
          <w:lang w:val="uk-UA"/>
        </w:rPr>
        <w:lastRenderedPageBreak/>
        <w:t>Після закінчення основних розваг долю Купайлиці вирішували через ритуал «купання» або розламування. Це не було знищенням у сучасному розумінні, а рознесенням магічної сили дерева по всьому господарству:</w:t>
      </w:r>
    </w:p>
    <w:p w:rsidR="0083385F" w:rsidRPr="0083385F" w:rsidRDefault="0083385F" w:rsidP="0083385F">
      <w:pPr>
        <w:pStyle w:val="a3"/>
        <w:numPr>
          <w:ilvl w:val="0"/>
          <w:numId w:val="16"/>
        </w:numPr>
        <w:spacing w:line="360" w:lineRule="auto"/>
        <w:jc w:val="both"/>
        <w:rPr>
          <w:rFonts w:ascii="Times New Roman" w:hAnsi="Times New Roman" w:cs="Times New Roman"/>
          <w:sz w:val="28"/>
          <w:szCs w:val="28"/>
          <w:lang w:val="uk-UA"/>
        </w:rPr>
      </w:pPr>
      <w:r w:rsidRPr="0083385F">
        <w:rPr>
          <w:rFonts w:ascii="Times New Roman" w:hAnsi="Times New Roman" w:cs="Times New Roman"/>
          <w:sz w:val="28"/>
          <w:szCs w:val="28"/>
          <w:lang w:val="uk-UA"/>
        </w:rPr>
        <w:t>Аграрна магія: Гілочки несли на городи (особливо на грядки з огірками) для забезпечення родючості.</w:t>
      </w:r>
    </w:p>
    <w:p w:rsidR="0083385F" w:rsidRPr="0083385F" w:rsidRDefault="0083385F" w:rsidP="0083385F">
      <w:pPr>
        <w:pStyle w:val="a3"/>
        <w:numPr>
          <w:ilvl w:val="0"/>
          <w:numId w:val="16"/>
        </w:numPr>
        <w:spacing w:line="360" w:lineRule="auto"/>
        <w:jc w:val="both"/>
        <w:rPr>
          <w:rFonts w:ascii="Times New Roman" w:hAnsi="Times New Roman" w:cs="Times New Roman"/>
          <w:sz w:val="28"/>
          <w:szCs w:val="28"/>
          <w:lang w:val="uk-UA"/>
        </w:rPr>
      </w:pPr>
      <w:r w:rsidRPr="0083385F">
        <w:rPr>
          <w:rFonts w:ascii="Times New Roman" w:hAnsi="Times New Roman" w:cs="Times New Roman"/>
          <w:sz w:val="28"/>
          <w:szCs w:val="28"/>
          <w:lang w:val="uk-UA"/>
        </w:rPr>
        <w:t>Добробут: Віття затикали під стріху, щоб у домі панував достаток.</w:t>
      </w:r>
    </w:p>
    <w:p w:rsidR="0083385F" w:rsidRPr="0083385F" w:rsidRDefault="0083385F" w:rsidP="0083385F">
      <w:pPr>
        <w:pStyle w:val="a3"/>
        <w:numPr>
          <w:ilvl w:val="0"/>
          <w:numId w:val="16"/>
        </w:numPr>
        <w:spacing w:line="360" w:lineRule="auto"/>
        <w:jc w:val="both"/>
        <w:rPr>
          <w:rFonts w:ascii="Times New Roman" w:hAnsi="Times New Roman" w:cs="Times New Roman"/>
          <w:sz w:val="28"/>
          <w:szCs w:val="28"/>
          <w:lang w:val="uk-UA"/>
        </w:rPr>
      </w:pPr>
      <w:r w:rsidRPr="0083385F">
        <w:rPr>
          <w:rFonts w:ascii="Times New Roman" w:hAnsi="Times New Roman" w:cs="Times New Roman"/>
          <w:sz w:val="28"/>
          <w:szCs w:val="28"/>
          <w:lang w:val="uk-UA"/>
        </w:rPr>
        <w:t>Метеорологічна магія: Кидання залишків дерева в річку було актом виклику дощу в період літньої спеки.</w:t>
      </w:r>
    </w:p>
    <w:p w:rsidR="0026308A"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lang w:val="uk-UA"/>
        </w:rPr>
        <w:t>З часом сакральний страх перед порушенням ритуалу зник, і ці дії перетворилися на веселі молодіжні забави, де розламування Марени стало ігровим фіналом свята.</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Фінальний акорд купальської ночі — це перехід від містичної темряви до урочистого світанку. Зустріч перших променів сонця вважалася моментом істини: за народними віруваннями, сонце на Купала не просто сходить, а «грає» або «танцює», вітаючи оновлений світ.</w:t>
      </w:r>
    </w:p>
    <w:p w:rsidR="0083385F" w:rsidRPr="0083385F" w:rsidRDefault="0083385F" w:rsidP="0083385F">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Купальська ніч описується як час тотальної трансформації природи, де звичні закони фізики припиняють дію:</w:t>
      </w:r>
    </w:p>
    <w:p w:rsidR="0083385F" w:rsidRPr="0083385F" w:rsidRDefault="0083385F" w:rsidP="0083385F">
      <w:pPr>
        <w:pStyle w:val="a3"/>
        <w:numPr>
          <w:ilvl w:val="0"/>
          <w:numId w:val="17"/>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Метаморфози стихій: звичайна річкова вода на мить стає рідким сріблом.</w:t>
      </w:r>
    </w:p>
    <w:p w:rsidR="0083385F" w:rsidRPr="0083385F" w:rsidRDefault="0083385F" w:rsidP="0083385F">
      <w:pPr>
        <w:pStyle w:val="a3"/>
        <w:numPr>
          <w:ilvl w:val="0"/>
          <w:numId w:val="17"/>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Олюднення природи: тварини починають розмовляти людською мовою, а дерева отримують здатність пересуватися лісом.</w:t>
      </w:r>
    </w:p>
    <w:p w:rsidR="0026308A" w:rsidRPr="0083385F" w:rsidRDefault="0083385F" w:rsidP="0083385F">
      <w:pPr>
        <w:pStyle w:val="a3"/>
        <w:numPr>
          <w:ilvl w:val="0"/>
          <w:numId w:val="17"/>
        </w:numPr>
        <w:spacing w:line="360" w:lineRule="auto"/>
        <w:jc w:val="both"/>
        <w:rPr>
          <w:rFonts w:ascii="Times New Roman" w:hAnsi="Times New Roman" w:cs="Times New Roman"/>
          <w:sz w:val="28"/>
          <w:szCs w:val="28"/>
        </w:rPr>
      </w:pPr>
      <w:r w:rsidRPr="0083385F">
        <w:rPr>
          <w:rFonts w:ascii="Times New Roman" w:hAnsi="Times New Roman" w:cs="Times New Roman"/>
          <w:sz w:val="28"/>
          <w:szCs w:val="28"/>
        </w:rPr>
        <w:t>Флористичне диво: саме в цей піковий момент дозріває найсильніше зілля, а легендарна папороть розпускає свою вогняну квітку, відкриваючи доступ до прихо</w:t>
      </w:r>
      <w:r w:rsidRPr="0083385F">
        <w:rPr>
          <w:rFonts w:ascii="Times New Roman" w:hAnsi="Times New Roman" w:cs="Times New Roman"/>
          <w:sz w:val="28"/>
          <w:szCs w:val="28"/>
        </w:rPr>
        <w:t>ваних скарбів землі</w:t>
      </w:r>
      <w:r w:rsidR="00EC308B" w:rsidRPr="0083385F">
        <w:rPr>
          <w:rFonts w:ascii="Times New Roman" w:hAnsi="Times New Roman" w:cs="Times New Roman"/>
          <w:sz w:val="28"/>
          <w:szCs w:val="28"/>
        </w:rPr>
        <w:t xml:space="preserve"> [6]</w:t>
      </w:r>
      <w:r w:rsidR="0026308A" w:rsidRPr="0083385F">
        <w:rPr>
          <w:rFonts w:ascii="Times New Roman" w:hAnsi="Times New Roman" w:cs="Times New Roman"/>
          <w:sz w:val="28"/>
          <w:szCs w:val="28"/>
        </w:rPr>
        <w:t>.</w:t>
      </w:r>
    </w:p>
    <w:p w:rsidR="0026308A" w:rsidRPr="0083385F" w:rsidRDefault="0083385F" w:rsidP="0026308A">
      <w:pPr>
        <w:spacing w:line="360" w:lineRule="auto"/>
        <w:ind w:firstLine="708"/>
        <w:jc w:val="both"/>
        <w:rPr>
          <w:rFonts w:ascii="Times New Roman" w:hAnsi="Times New Roman" w:cs="Times New Roman"/>
          <w:sz w:val="28"/>
          <w:szCs w:val="28"/>
          <w:lang w:val="uk-UA"/>
        </w:rPr>
      </w:pPr>
      <w:r w:rsidRPr="0083385F">
        <w:rPr>
          <w:rFonts w:ascii="Times New Roman" w:hAnsi="Times New Roman" w:cs="Times New Roman"/>
          <w:sz w:val="28"/>
          <w:szCs w:val="28"/>
        </w:rPr>
        <w:t xml:space="preserve">Легенда про квітку папороті є одним із найдраматичніших сюжетів української міфології, адже вона поєднує в собі віру в надприродні можливості та серйозне моральне попередження. Згідно з віруваннями, ця квітка розквітає лише на мить опівночі, спалахуючи яскравим вогнем, і тому, хто встигне її </w:t>
      </w:r>
      <w:r w:rsidRPr="0083385F">
        <w:rPr>
          <w:rFonts w:ascii="Times New Roman" w:hAnsi="Times New Roman" w:cs="Times New Roman"/>
          <w:sz w:val="28"/>
          <w:szCs w:val="28"/>
        </w:rPr>
        <w:lastRenderedPageBreak/>
        <w:t>зірвати, відкриваються всі заховані в землі скарби, даруються чудодійна сила та знання мови всього живого. Однак здобути цей талісман надзвичайно важко: він надійно охороняється нечистою силою в дрімучих лісових нетрях, тому на пошуки наважувалися лише найвідчайдушніші сміливці. При цьому народне повір’я застерігає, що чарівна квітка, приносячи багатство, майже ніколи не дає людині справжнього щастя, що знайшло своє трагічне відображення у відомій повісті Миколи Гоголя «Вечір напередодні Івана Купала». Окрім папороті, до магічного арсеналу цієї ночі відносили й інше зілля, як-от розрив-траву, чорнобильник та любисток, кожне з яких мало свої унікальні лікувальні чи захисні властивості.</w:t>
      </w:r>
    </w:p>
    <w:p w:rsidR="0026308A" w:rsidRPr="0083385F" w:rsidRDefault="0083385F" w:rsidP="0026308A">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Магічна атмосфера купальського періоду, за народними уявленнями, відкривала двері не лише для див, а й для небезпечних надприродних істот. Вважалося, що саме в цей час максимально активізуються русалки, мавки, упирі та відьми, які могли зашкодити людям, посівам чи худобі. Для захисту від цих сил українці використовували давню рослинну магію: на підвіконня клали пекучу кропиву як бар’єр для нечисті, а в стайнях ставили гілки осики, що здавна вважалася дієвим засобом проти упирів. Цікаво, що попри свій архаїчний зміст, купальські традиції не зникають, а навпаки — набувають дедалі більшої популярності в різних регіонах України сьогодні, трансформуючись у масштабні культурні фестивалі та сучасні мистецькі перформанси</w:t>
      </w:r>
      <w:r w:rsidR="00EC308B" w:rsidRPr="0083385F">
        <w:rPr>
          <w:rFonts w:ascii="Times New Roman" w:hAnsi="Times New Roman" w:cs="Times New Roman"/>
          <w:sz w:val="28"/>
          <w:szCs w:val="28"/>
        </w:rPr>
        <w:t xml:space="preserve"> [24].</w:t>
      </w:r>
      <w:r w:rsidR="0026308A" w:rsidRPr="0083385F">
        <w:rPr>
          <w:rFonts w:ascii="Times New Roman" w:hAnsi="Times New Roman" w:cs="Times New Roman"/>
          <w:sz w:val="28"/>
          <w:szCs w:val="28"/>
        </w:rPr>
        <w:t xml:space="preserve"> </w:t>
      </w:r>
    </w:p>
    <w:p w:rsidR="0026308A" w:rsidRPr="0083385F" w:rsidRDefault="0026308A" w:rsidP="0026308A">
      <w:pPr>
        <w:spacing w:line="360" w:lineRule="auto"/>
        <w:ind w:firstLine="708"/>
        <w:jc w:val="both"/>
        <w:rPr>
          <w:rFonts w:ascii="Times New Roman" w:hAnsi="Times New Roman" w:cs="Times New Roman"/>
          <w:sz w:val="28"/>
          <w:szCs w:val="28"/>
          <w:lang w:val="uk-UA"/>
        </w:rPr>
      </w:pPr>
      <w:r w:rsidRPr="0083385F">
        <w:rPr>
          <w:rFonts w:ascii="Times New Roman" w:hAnsi="Times New Roman" w:cs="Times New Roman"/>
          <w:b/>
          <w:sz w:val="28"/>
          <w:szCs w:val="28"/>
          <w:lang w:val="uk-UA"/>
        </w:rPr>
        <w:t>Обжинки.</w:t>
      </w:r>
      <w:r w:rsidRPr="0083385F">
        <w:rPr>
          <w:rFonts w:ascii="Times New Roman" w:hAnsi="Times New Roman" w:cs="Times New Roman"/>
          <w:sz w:val="28"/>
          <w:szCs w:val="28"/>
          <w:lang w:val="uk-UA"/>
        </w:rPr>
        <w:t xml:space="preserve"> </w:t>
      </w:r>
      <w:r w:rsidR="0083385F" w:rsidRPr="0083385F">
        <w:rPr>
          <w:rFonts w:ascii="Times New Roman" w:hAnsi="Times New Roman" w:cs="Times New Roman"/>
          <w:sz w:val="28"/>
          <w:szCs w:val="28"/>
          <w:lang w:val="uk-UA"/>
        </w:rPr>
        <w:t xml:space="preserve">Календарна обрядовість другої половини літа стає своєрідним логічним завершенням річного циклу праці українського господаря, фіксуючи результати зусиль у полі, саду та на городі. Головною подією цього часу є збирання хліба — сакральний процес, до якого ставилися з надзвичайною пошаною та обережністю. Аби забезпечити успішний збір урожаю та прихильність природних сил, селяни ретельно обирали час для початку робіт. Зокрема, у багатьох регіонах побутувала традиція розпочинати зажинки виключно в «легкі дні» — ті дні тижня, що мають жіночі назви, як-от </w:t>
      </w:r>
      <w:r w:rsidR="0083385F" w:rsidRPr="0083385F">
        <w:rPr>
          <w:rFonts w:ascii="Times New Roman" w:hAnsi="Times New Roman" w:cs="Times New Roman"/>
          <w:sz w:val="28"/>
          <w:szCs w:val="28"/>
          <w:lang w:val="uk-UA"/>
        </w:rPr>
        <w:lastRenderedPageBreak/>
        <w:t>середа, п’ятниця чи субота. Вважалося, що жіноча енергетика цих днів сприяє родючості та полегшує важку працю женців</w:t>
      </w:r>
      <w:r w:rsidR="00EC308B" w:rsidRPr="0083385F">
        <w:rPr>
          <w:rFonts w:ascii="Times New Roman" w:hAnsi="Times New Roman" w:cs="Times New Roman"/>
          <w:sz w:val="28"/>
          <w:szCs w:val="28"/>
          <w:lang w:val="uk-UA"/>
        </w:rPr>
        <w:t xml:space="preserve"> [6]</w:t>
      </w:r>
      <w:r w:rsidR="0083385F">
        <w:rPr>
          <w:rFonts w:ascii="Times New Roman" w:hAnsi="Times New Roman" w:cs="Times New Roman"/>
          <w:sz w:val="28"/>
          <w:szCs w:val="28"/>
          <w:lang w:val="uk-UA"/>
        </w:rPr>
        <w:t>:</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Жніте , женчики, живо,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Буде горілка і пиво;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Буде скрипочка грати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Ми будем танцювати!</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240" w:lineRule="auto"/>
        <w:jc w:val="both"/>
        <w:rPr>
          <w:rFonts w:ascii="Times New Roman" w:hAnsi="Times New Roman" w:cs="Times New Roman"/>
          <w:sz w:val="28"/>
          <w:szCs w:val="28"/>
        </w:rPr>
      </w:pPr>
    </w:p>
    <w:p w:rsidR="0026308A" w:rsidRPr="0083385F" w:rsidRDefault="0083385F" w:rsidP="0026308A">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Період жнив в українській традиції постає як чітко структурований сакральний цикл, що складається з трьох ключових етапів: «зажинків», самих «жнив» та урочистих «обжинків». Кожен із цих етапів мав власне ритуальне наповнення, де праця нерозривно перепліталася з магією. Обжинки водночас означали і святкування завершення польових робіт, і останні колоски, залишені на полі, і особливі обрядові снопи. Початок жнив вимагав від господаря не лише фізичної, а й духовної чистоти: вихід у поле обов'язково відбувався у святковому білому одязі. Цей момент нагадував священнодійство, коли хлібороб перед першим замахом серпа звертався до вищих сил із молитвою-благанням про допомогу, аби праця була легкою, а збір врожаю — швидким і благополучним.</w:t>
      </w:r>
    </w:p>
    <w:p w:rsidR="0026308A" w:rsidRPr="0083385F" w:rsidRDefault="0083385F" w:rsidP="0026308A">
      <w:pPr>
        <w:spacing w:line="360" w:lineRule="auto"/>
        <w:ind w:firstLine="708"/>
        <w:jc w:val="both"/>
        <w:rPr>
          <w:rFonts w:ascii="Times New Roman" w:hAnsi="Times New Roman" w:cs="Times New Roman"/>
          <w:sz w:val="28"/>
          <w:szCs w:val="28"/>
        </w:rPr>
      </w:pPr>
      <w:r w:rsidRPr="0083385F">
        <w:rPr>
          <w:rFonts w:ascii="Times New Roman" w:hAnsi="Times New Roman" w:cs="Times New Roman"/>
          <w:sz w:val="28"/>
          <w:szCs w:val="28"/>
        </w:rPr>
        <w:t>Традиція розпочинати жнива довірялася не кожному: цю почесну місію виконував або сам господар поля, або жінка, яку в громаді вважали «легкою на руку». Така жниця мала бути не просто вправною у роботі, а й веселою та моторною, адже її внутрішній стан, за повір’ям, передавався всьому процесу збирання врожаю. Важливим пластом жниварського фольклору стали пісні, у яких часто відображалася соціальна дійсність того часу — важка праця на панських ланах або у чужого господаря. Ці пісні допомагали долати втому, ритмізували рухи та служили формою колективного самовираження, де через слово й мелодію виплескувалися почуття людей, зайнятих виснажливою, але життєво необхідною справою</w:t>
      </w:r>
      <w:r w:rsidRPr="0083385F">
        <w:rPr>
          <w:rFonts w:ascii="Times New Roman" w:hAnsi="Times New Roman" w:cs="Times New Roman"/>
          <w:sz w:val="28"/>
          <w:szCs w:val="28"/>
          <w:lang w:val="uk-UA"/>
        </w:rPr>
        <w:t>:</w:t>
      </w:r>
      <w:r w:rsidR="0026308A" w:rsidRPr="0083385F">
        <w:rPr>
          <w:rFonts w:ascii="Times New Roman" w:hAnsi="Times New Roman" w:cs="Times New Roman"/>
          <w:sz w:val="28"/>
          <w:szCs w:val="28"/>
        </w:rPr>
        <w:t xml:space="preserve">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Жнися, загоне</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жнися.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lastRenderedPageBreak/>
        <w:t xml:space="preserve">На мене не дивися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Бо я женчик недугий,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Треба до мене другий</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Жнися, загоночку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Підемо додомочку.</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Вже сонце низенько,</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Вже вечір близенько</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Жніте , женчики, живо,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Буде горілка і пиво;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Буде скрипочка грати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Ми будем танцювати!</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 </w:t>
      </w:r>
      <w:r w:rsidR="00EC308B" w:rsidRPr="002354A1">
        <w:rPr>
          <w:rFonts w:ascii="Times New Roman" w:hAnsi="Times New Roman" w:cs="Times New Roman"/>
          <w:sz w:val="28"/>
          <w:szCs w:val="28"/>
        </w:rPr>
        <w:t>[11].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Далі, далі до заміжки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Стоїть пирогів діжка.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Хто наперед дожнеться,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Той за пиріг возьметься</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 xml:space="preserve">Наша пані молода,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На ній сукня золота.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На ній сукня шастує,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Свої женчики частує</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lang w:val="uk-UA"/>
        </w:rPr>
        <w:t>«</w:t>
      </w:r>
      <w:r w:rsidRPr="00F53335">
        <w:rPr>
          <w:rFonts w:ascii="Times New Roman" w:hAnsi="Times New Roman" w:cs="Times New Roman"/>
          <w:sz w:val="28"/>
          <w:szCs w:val="28"/>
        </w:rPr>
        <w:t>Іди, пані, не бійся,</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В черевики одійся, </w:t>
      </w:r>
    </w:p>
    <w:p w:rsidR="0026308A" w:rsidRPr="00F53335"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 xml:space="preserve">Топчи вороги під ноги, </w:t>
      </w:r>
    </w:p>
    <w:p w:rsidR="0026308A" w:rsidRPr="002354A1" w:rsidRDefault="0026308A" w:rsidP="0026308A">
      <w:pPr>
        <w:spacing w:line="240" w:lineRule="auto"/>
        <w:jc w:val="both"/>
        <w:rPr>
          <w:rFonts w:ascii="Times New Roman" w:hAnsi="Times New Roman" w:cs="Times New Roman"/>
          <w:sz w:val="28"/>
          <w:szCs w:val="28"/>
        </w:rPr>
      </w:pPr>
      <w:r w:rsidRPr="00F53335">
        <w:rPr>
          <w:rFonts w:ascii="Times New Roman" w:hAnsi="Times New Roman" w:cs="Times New Roman"/>
          <w:sz w:val="28"/>
          <w:szCs w:val="28"/>
        </w:rPr>
        <w:t>Печи женчикам пироги</w:t>
      </w:r>
      <w:r w:rsidRPr="00F53335">
        <w:rPr>
          <w:rFonts w:ascii="Times New Roman" w:hAnsi="Times New Roman" w:cs="Times New Roman"/>
          <w:sz w:val="28"/>
          <w:szCs w:val="28"/>
          <w:lang w:val="uk-UA"/>
        </w:rPr>
        <w:t>»</w:t>
      </w:r>
      <w:r w:rsidR="00EC308B" w:rsidRPr="002354A1">
        <w:rPr>
          <w:rFonts w:ascii="Times New Roman" w:hAnsi="Times New Roman" w:cs="Times New Roman"/>
          <w:sz w:val="28"/>
          <w:szCs w:val="28"/>
        </w:rPr>
        <w:t xml:space="preserve"> [11].</w:t>
      </w:r>
    </w:p>
    <w:p w:rsidR="0026308A" w:rsidRPr="00F53335" w:rsidRDefault="0026308A" w:rsidP="0026308A">
      <w:pPr>
        <w:spacing w:line="360" w:lineRule="auto"/>
        <w:jc w:val="both"/>
        <w:rPr>
          <w:rFonts w:ascii="Times New Roman" w:hAnsi="Times New Roman" w:cs="Times New Roman"/>
          <w:sz w:val="28"/>
          <w:szCs w:val="28"/>
        </w:rPr>
      </w:pP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 xml:space="preserve">Збереглася також традиція шанування першого обжинкового снопа, як символу врожаю. Сніп («дід», </w:t>
      </w:r>
      <w:r w:rsidRPr="00F53335">
        <w:rPr>
          <w:rFonts w:ascii="Times New Roman" w:hAnsi="Times New Roman" w:cs="Times New Roman"/>
          <w:sz w:val="28"/>
          <w:szCs w:val="28"/>
          <w:lang w:val="uk-UA"/>
        </w:rPr>
        <w:t>«</w:t>
      </w:r>
      <w:r w:rsidRPr="00F53335">
        <w:rPr>
          <w:rFonts w:ascii="Times New Roman" w:hAnsi="Times New Roman" w:cs="Times New Roman"/>
          <w:sz w:val="28"/>
          <w:szCs w:val="28"/>
        </w:rPr>
        <w:t>дідух») приносили додому і встановлювали на покуті, де він стояв до кінця жнив. Церемонії із снопом нерідко супроводжувалися піснями, в яких висловлювалися побажання веселої праці, здоров'я женцям, багатства господарю. Перший сніп у багатьох місцях зберігали до Нового року, а на Свят-вечір урочисто ставили на покутті поряд з кутею та узваром.</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Якщо в сім'ї була дівчина на виданні, перший сніп зберігали до весілля. Муку з його зерен додавали до весільного короваю</w:t>
      </w:r>
      <w:r w:rsidR="00EC308B" w:rsidRPr="002354A1">
        <w:rPr>
          <w:rFonts w:ascii="Times New Roman" w:hAnsi="Times New Roman" w:cs="Times New Roman"/>
          <w:sz w:val="28"/>
          <w:szCs w:val="28"/>
        </w:rPr>
        <w:t xml:space="preserve"> [26]</w:t>
      </w:r>
      <w:r w:rsidRPr="00F53335">
        <w:rPr>
          <w:rFonts w:ascii="Times New Roman" w:hAnsi="Times New Roman" w:cs="Times New Roman"/>
          <w:sz w:val="28"/>
          <w:szCs w:val="28"/>
        </w:rPr>
        <w:t>.</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І в наші дні зберігається старовинне народне ремесло виготовлення дідуха. Змайструвати його непросто. Як тільки наллється колос, треба вчасно зжати нивку, щоб стебло не почорніло, не пожовтіло, інакше зерно осиплеться. Оберемки пшениці, ячменя, жита, вівса, льону очищують від зайвих листочків, виносять у добре провітрюване місце, щоб підсохли, потім складають і прив’язують попід дахом. Важливо, щоб сюди не потрапляли сонячні промені.</w:t>
      </w:r>
    </w:p>
    <w:p w:rsidR="0026308A" w:rsidRPr="00F53335" w:rsidRDefault="0026308A" w:rsidP="0026308A">
      <w:pPr>
        <w:spacing w:line="360" w:lineRule="auto"/>
        <w:ind w:firstLine="708"/>
        <w:jc w:val="both"/>
        <w:rPr>
          <w:rFonts w:ascii="Times New Roman" w:hAnsi="Times New Roman" w:cs="Times New Roman"/>
          <w:sz w:val="28"/>
          <w:szCs w:val="28"/>
        </w:rPr>
      </w:pPr>
      <w:r w:rsidRPr="00F53335">
        <w:rPr>
          <w:rFonts w:ascii="Times New Roman" w:hAnsi="Times New Roman" w:cs="Times New Roman"/>
          <w:sz w:val="28"/>
          <w:szCs w:val="28"/>
        </w:rPr>
        <w:t>З останнього снопа робили обжинковий вінок, який був передвісником врожаю. Обжинковий вінок зберігали в коморі до весни, коли зерном з нього селянин, за традицією, розпочинав сівбу на власному полі. Також вважалося, що якщо цим зерном нагодувати домашню птицю, то вона буде добре розмножуватися весь рік.</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У деяких місцевостях вінок одягали на голову одній із кращих жниць (її ще звали царівною, княжною). Це могла бути лише красива дівчина, з хорошою репутацією, обов'язково незаймана.</w:t>
      </w:r>
      <w:r w:rsidRPr="00F53335">
        <w:rPr>
          <w:rFonts w:ascii="Times New Roman" w:hAnsi="Times New Roman" w:cs="Times New Roman"/>
          <w:sz w:val="28"/>
          <w:szCs w:val="28"/>
          <w:lang w:val="uk-UA"/>
        </w:rPr>
        <w:t xml:space="preserve"> </w:t>
      </w:r>
      <w:r w:rsidRPr="00F53335">
        <w:rPr>
          <w:rFonts w:ascii="Times New Roman" w:hAnsi="Times New Roman" w:cs="Times New Roman"/>
          <w:sz w:val="28"/>
          <w:szCs w:val="28"/>
        </w:rPr>
        <w:t>Потім все товариство йшло до господаря. Царівна вітала його з обжинками i віддавала вінок. Господар бажав їй, щоб на неї «в церкві вложили вінок» і запрошував женців на колективну трапезу, що зазвичай супроводжувалася піснями, музиками, забавами</w:t>
      </w:r>
      <w:r w:rsidR="00EC308B" w:rsidRPr="00EC308B">
        <w:rPr>
          <w:rFonts w:ascii="Times New Roman" w:hAnsi="Times New Roman" w:cs="Times New Roman"/>
          <w:sz w:val="28"/>
          <w:szCs w:val="28"/>
        </w:rPr>
        <w:t xml:space="preserve"> </w:t>
      </w:r>
      <w:r w:rsidR="001E3A8B" w:rsidRPr="001E3A8B">
        <w:rPr>
          <w:rFonts w:ascii="Times New Roman" w:hAnsi="Times New Roman" w:cs="Times New Roman"/>
          <w:sz w:val="28"/>
          <w:szCs w:val="28"/>
        </w:rPr>
        <w:t>[28]</w:t>
      </w:r>
      <w:r w:rsidRPr="00F53335">
        <w:rPr>
          <w:rFonts w:ascii="Times New Roman" w:hAnsi="Times New Roman" w:cs="Times New Roman"/>
          <w:sz w:val="28"/>
          <w:szCs w:val="28"/>
        </w:rPr>
        <w:t>.</w:t>
      </w:r>
    </w:p>
    <w:p w:rsidR="0026308A" w:rsidRDefault="0026308A" w:rsidP="0026308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Тож, як можемо бачити, весняно-літній цикл містить в собі ряд ключових свят в сезоні, котрі всі знають та шанують. Дана основа складає </w:t>
      </w:r>
      <w:r>
        <w:rPr>
          <w:rFonts w:ascii="Times New Roman" w:hAnsi="Times New Roman" w:cs="Times New Roman"/>
          <w:sz w:val="28"/>
          <w:szCs w:val="28"/>
          <w:lang w:val="uk-UA"/>
        </w:rPr>
        <w:lastRenderedPageBreak/>
        <w:t>міцні підвалини української традиційної обрядовості, формуючи та демонструючи людські уявлення щодо процесів навколишнього середовища та себе в них.</w:t>
      </w:r>
    </w:p>
    <w:p w:rsidR="00D73B00" w:rsidRPr="00476DEE" w:rsidRDefault="00D73B00" w:rsidP="0026308A">
      <w:pPr>
        <w:spacing w:line="360" w:lineRule="auto"/>
        <w:ind w:firstLine="708"/>
        <w:jc w:val="both"/>
        <w:rPr>
          <w:rFonts w:ascii="Times New Roman" w:hAnsi="Times New Roman" w:cs="Times New Roman"/>
          <w:sz w:val="28"/>
          <w:szCs w:val="28"/>
          <w:lang w:val="uk-UA"/>
        </w:rPr>
      </w:pPr>
    </w:p>
    <w:p w:rsidR="005D590B" w:rsidRPr="00AB4012" w:rsidRDefault="005D590B" w:rsidP="005D590B">
      <w:pPr>
        <w:spacing w:line="360" w:lineRule="auto"/>
        <w:ind w:firstLine="708"/>
        <w:jc w:val="both"/>
        <w:rPr>
          <w:rFonts w:ascii="Times New Roman" w:hAnsi="Times New Roman" w:cs="Times New Roman"/>
          <w:sz w:val="28"/>
          <w:lang w:val="uk-UA"/>
        </w:rPr>
      </w:pPr>
      <w:r>
        <w:rPr>
          <w:rFonts w:ascii="Times New Roman" w:hAnsi="Times New Roman" w:cs="Times New Roman"/>
          <w:b/>
          <w:sz w:val="28"/>
          <w:szCs w:val="28"/>
          <w:lang w:val="uk-UA"/>
        </w:rPr>
        <w:t>Висновки до розділу</w:t>
      </w:r>
      <w:r w:rsidR="00BF79CE">
        <w:rPr>
          <w:rFonts w:ascii="Times New Roman" w:hAnsi="Times New Roman" w:cs="Times New Roman"/>
          <w:b/>
          <w:sz w:val="28"/>
          <w:szCs w:val="28"/>
          <w:lang w:val="uk-UA"/>
        </w:rPr>
        <w:t xml:space="preserve"> 1</w:t>
      </w:r>
    </w:p>
    <w:p w:rsidR="005D590B" w:rsidRDefault="005D590B" w:rsidP="005D590B">
      <w:pPr>
        <w:spacing w:line="360" w:lineRule="auto"/>
        <w:ind w:firstLine="708"/>
        <w:jc w:val="both"/>
        <w:rPr>
          <w:rFonts w:ascii="Times New Roman" w:hAnsi="Times New Roman" w:cs="Times New Roman"/>
          <w:sz w:val="28"/>
          <w:lang w:val="uk-UA"/>
        </w:rPr>
      </w:pPr>
      <w:r w:rsidRPr="00AB4012">
        <w:rPr>
          <w:rFonts w:ascii="Times New Roman" w:hAnsi="Times New Roman" w:cs="Times New Roman"/>
          <w:sz w:val="28"/>
          <w:lang w:val="uk-UA"/>
        </w:rPr>
        <w:t>В час нашого сьогодення питання повернення до знань та мудрості, до витоків нашого коріння є чи не найактуальнішим запитом в багатьох сферах суспільного життя. Кожен новий мистец</w:t>
      </w:r>
      <w:r>
        <w:rPr>
          <w:rFonts w:ascii="Times New Roman" w:hAnsi="Times New Roman" w:cs="Times New Roman"/>
          <w:sz w:val="28"/>
          <w:lang w:val="uk-UA"/>
        </w:rPr>
        <w:t>ь</w:t>
      </w:r>
      <w:r w:rsidRPr="00AB4012">
        <w:rPr>
          <w:rFonts w:ascii="Times New Roman" w:hAnsi="Times New Roman" w:cs="Times New Roman"/>
          <w:sz w:val="28"/>
          <w:lang w:val="uk-UA"/>
        </w:rPr>
        <w:t xml:space="preserve">кий задум намагається по-новому відкрити давно відомі загальні факти, що змушує уяву працювати, продукуючи візіонерство під різними кутами. Як показує практика, багато деталей випадає з уваги, тому зазвичай картина змалювання певного процесу обрядовості містить в собі дуже багато умовностей, які всі відчувають, але не всі можуть пояснити природу їхнього походження. </w:t>
      </w:r>
    </w:p>
    <w:p w:rsidR="005D590B" w:rsidRPr="00AB4012" w:rsidRDefault="005D590B" w:rsidP="005D590B">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 xml:space="preserve">Тому, нами було проаналізовано поняття традиції, обряду та звичаю. </w:t>
      </w:r>
      <w:r w:rsidRPr="00AB4012">
        <w:rPr>
          <w:rFonts w:ascii="Times New Roman" w:hAnsi="Times New Roman" w:cs="Times New Roman"/>
          <w:sz w:val="28"/>
          <w:lang w:val="uk-UA"/>
        </w:rPr>
        <w:t xml:space="preserve">Це стосується не тільки сфери мистецької інтерпретації. </w:t>
      </w:r>
      <w:r>
        <w:rPr>
          <w:rFonts w:ascii="Times New Roman" w:hAnsi="Times New Roman" w:cs="Times New Roman"/>
          <w:sz w:val="28"/>
          <w:lang w:val="uk-UA"/>
        </w:rPr>
        <w:t>Оскільки д</w:t>
      </w:r>
      <w:r w:rsidRPr="00AB4012">
        <w:rPr>
          <w:rFonts w:ascii="Times New Roman" w:hAnsi="Times New Roman" w:cs="Times New Roman"/>
          <w:sz w:val="28"/>
          <w:lang w:val="uk-UA"/>
        </w:rPr>
        <w:t>жерело походження витоків стародавньої обрядовості посту</w:t>
      </w:r>
      <w:r>
        <w:rPr>
          <w:rFonts w:ascii="Times New Roman" w:hAnsi="Times New Roman" w:cs="Times New Roman"/>
          <w:sz w:val="28"/>
          <w:lang w:val="uk-UA"/>
        </w:rPr>
        <w:t>пово втрачає своїх провідників</w:t>
      </w:r>
      <w:r w:rsidRPr="00AB4012">
        <w:rPr>
          <w:rFonts w:ascii="Times New Roman" w:hAnsi="Times New Roman" w:cs="Times New Roman"/>
          <w:sz w:val="28"/>
          <w:lang w:val="uk-UA"/>
        </w:rPr>
        <w:t xml:space="preserve">, </w:t>
      </w:r>
      <w:r>
        <w:rPr>
          <w:rFonts w:ascii="Times New Roman" w:hAnsi="Times New Roman" w:cs="Times New Roman"/>
          <w:sz w:val="28"/>
          <w:lang w:val="uk-UA"/>
        </w:rPr>
        <w:t xml:space="preserve">коли </w:t>
      </w:r>
      <w:r w:rsidRPr="00AB4012">
        <w:rPr>
          <w:rFonts w:ascii="Times New Roman" w:hAnsi="Times New Roman" w:cs="Times New Roman"/>
          <w:sz w:val="28"/>
          <w:lang w:val="uk-UA"/>
        </w:rPr>
        <w:t xml:space="preserve">невпинна урбанізація та видавлювання народної обрядовості </w:t>
      </w:r>
      <w:r>
        <w:rPr>
          <w:rFonts w:ascii="Times New Roman" w:hAnsi="Times New Roman" w:cs="Times New Roman"/>
          <w:sz w:val="28"/>
          <w:lang w:val="uk-UA"/>
        </w:rPr>
        <w:t xml:space="preserve">стає все </w:t>
      </w:r>
      <w:r w:rsidRPr="00AB4012">
        <w:rPr>
          <w:rFonts w:ascii="Times New Roman" w:hAnsi="Times New Roman" w:cs="Times New Roman"/>
          <w:sz w:val="28"/>
          <w:lang w:val="uk-UA"/>
        </w:rPr>
        <w:t>яскравішими та</w:t>
      </w:r>
      <w:r>
        <w:rPr>
          <w:rFonts w:ascii="Times New Roman" w:hAnsi="Times New Roman" w:cs="Times New Roman"/>
          <w:sz w:val="28"/>
          <w:lang w:val="uk-UA"/>
        </w:rPr>
        <w:t>,</w:t>
      </w:r>
      <w:r w:rsidRPr="00AB4012">
        <w:rPr>
          <w:rFonts w:ascii="Times New Roman" w:hAnsi="Times New Roman" w:cs="Times New Roman"/>
          <w:sz w:val="28"/>
          <w:lang w:val="uk-UA"/>
        </w:rPr>
        <w:t xml:space="preserve"> зазвичай</w:t>
      </w:r>
      <w:r>
        <w:rPr>
          <w:rFonts w:ascii="Times New Roman" w:hAnsi="Times New Roman" w:cs="Times New Roman"/>
          <w:sz w:val="28"/>
          <w:lang w:val="uk-UA"/>
        </w:rPr>
        <w:t>, беззмістовн</w:t>
      </w:r>
      <w:r w:rsidRPr="00AB4012">
        <w:rPr>
          <w:rFonts w:ascii="Times New Roman" w:hAnsi="Times New Roman" w:cs="Times New Roman"/>
          <w:sz w:val="28"/>
          <w:lang w:val="uk-UA"/>
        </w:rPr>
        <w:t>ими ерзацами</w:t>
      </w:r>
      <w:r>
        <w:rPr>
          <w:rFonts w:ascii="Times New Roman" w:hAnsi="Times New Roman" w:cs="Times New Roman"/>
          <w:sz w:val="28"/>
          <w:lang w:val="uk-UA"/>
        </w:rPr>
        <w:t xml:space="preserve">, було проаналізовано витоки традиційних й обрядових українських уявлень та їх пояснення в детальному розгляді весняно-літнього календарного циклу. </w:t>
      </w:r>
    </w:p>
    <w:p w:rsidR="00D73B00" w:rsidRDefault="005D590B" w:rsidP="001E3A8B">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t>Будо досліджено та проаналізовано в</w:t>
      </w:r>
      <w:r w:rsidRPr="00AB4012">
        <w:rPr>
          <w:rFonts w:ascii="Times New Roman" w:hAnsi="Times New Roman" w:cs="Times New Roman"/>
          <w:sz w:val="28"/>
          <w:lang w:val="uk-UA"/>
        </w:rPr>
        <w:t>ітчизнян</w:t>
      </w:r>
      <w:r>
        <w:rPr>
          <w:rFonts w:ascii="Times New Roman" w:hAnsi="Times New Roman" w:cs="Times New Roman"/>
          <w:sz w:val="28"/>
          <w:lang w:val="uk-UA"/>
        </w:rPr>
        <w:t>у</w:t>
      </w:r>
      <w:r w:rsidRPr="00AB4012">
        <w:rPr>
          <w:rFonts w:ascii="Times New Roman" w:hAnsi="Times New Roman" w:cs="Times New Roman"/>
          <w:sz w:val="28"/>
          <w:lang w:val="uk-UA"/>
        </w:rPr>
        <w:t xml:space="preserve"> науков</w:t>
      </w:r>
      <w:r>
        <w:rPr>
          <w:rFonts w:ascii="Times New Roman" w:hAnsi="Times New Roman" w:cs="Times New Roman"/>
          <w:sz w:val="28"/>
          <w:lang w:val="uk-UA"/>
        </w:rPr>
        <w:t>у</w:t>
      </w:r>
      <w:r w:rsidRPr="00AB4012">
        <w:rPr>
          <w:rFonts w:ascii="Times New Roman" w:hAnsi="Times New Roman" w:cs="Times New Roman"/>
          <w:sz w:val="28"/>
          <w:lang w:val="uk-UA"/>
        </w:rPr>
        <w:t xml:space="preserve"> культорологічн</w:t>
      </w:r>
      <w:r>
        <w:rPr>
          <w:rFonts w:ascii="Times New Roman" w:hAnsi="Times New Roman" w:cs="Times New Roman"/>
          <w:sz w:val="28"/>
          <w:lang w:val="uk-UA"/>
        </w:rPr>
        <w:t>у</w:t>
      </w:r>
      <w:r w:rsidRPr="00AB4012">
        <w:rPr>
          <w:rFonts w:ascii="Times New Roman" w:hAnsi="Times New Roman" w:cs="Times New Roman"/>
          <w:sz w:val="28"/>
          <w:lang w:val="uk-UA"/>
        </w:rPr>
        <w:t xml:space="preserve"> література обрядового характеру</w:t>
      </w:r>
      <w:r>
        <w:rPr>
          <w:rFonts w:ascii="Times New Roman" w:hAnsi="Times New Roman" w:cs="Times New Roman"/>
          <w:sz w:val="28"/>
          <w:lang w:val="uk-UA"/>
        </w:rPr>
        <w:t>, що дозвол</w:t>
      </w:r>
      <w:r w:rsidR="00D73B00">
        <w:rPr>
          <w:rFonts w:ascii="Times New Roman" w:hAnsi="Times New Roman" w:cs="Times New Roman"/>
          <w:sz w:val="28"/>
          <w:lang w:val="uk-UA"/>
        </w:rPr>
        <w:t>ило нам розкрити поняття міфу та архетипу</w:t>
      </w:r>
      <w:r>
        <w:rPr>
          <w:rFonts w:ascii="Times New Roman" w:hAnsi="Times New Roman" w:cs="Times New Roman"/>
          <w:sz w:val="28"/>
          <w:lang w:val="uk-UA"/>
        </w:rPr>
        <w:t xml:space="preserve">, </w:t>
      </w:r>
      <w:r w:rsidR="00D73B00">
        <w:rPr>
          <w:rFonts w:ascii="Times New Roman" w:hAnsi="Times New Roman" w:cs="Times New Roman"/>
          <w:sz w:val="28"/>
          <w:lang w:val="uk-UA"/>
        </w:rPr>
        <w:t>що в подальшому допоже нам краще розуміти характери та особливості сценічних втілень. Також, нами проаналізовані характерні риси календарних циклів, що дозволяє констатувати інформацію щодо їх плавного перетікання та взаємозвязку один з одним</w:t>
      </w:r>
      <w:r w:rsidR="00AD1785">
        <w:rPr>
          <w:rFonts w:ascii="Times New Roman" w:hAnsi="Times New Roman" w:cs="Times New Roman"/>
          <w:sz w:val="28"/>
          <w:lang w:val="uk-UA"/>
        </w:rPr>
        <w:t>, але й одночасної відмінності та індивідуальності кожного циклу, в залежності від супутніх природніх та надприродніх умов, що диктують людям їхні потреби та завдання.</w:t>
      </w:r>
    </w:p>
    <w:p w:rsidR="005D590B" w:rsidRPr="00AB4012" w:rsidRDefault="005D590B" w:rsidP="005D590B">
      <w:pPr>
        <w:spacing w:line="360" w:lineRule="auto"/>
        <w:ind w:firstLine="708"/>
        <w:jc w:val="both"/>
        <w:rPr>
          <w:rFonts w:ascii="Times New Roman" w:hAnsi="Times New Roman" w:cs="Times New Roman"/>
          <w:sz w:val="28"/>
          <w:lang w:val="uk-UA"/>
        </w:rPr>
      </w:pPr>
      <w:r>
        <w:rPr>
          <w:rFonts w:ascii="Times New Roman" w:hAnsi="Times New Roman" w:cs="Times New Roman"/>
          <w:sz w:val="28"/>
          <w:lang w:val="uk-UA"/>
        </w:rPr>
        <w:lastRenderedPageBreak/>
        <w:t xml:space="preserve">З теоретичного вивчення можемо констатувати, що </w:t>
      </w:r>
      <w:r w:rsidRPr="00AB4012">
        <w:rPr>
          <w:rFonts w:ascii="Times New Roman" w:hAnsi="Times New Roman" w:cs="Times New Roman"/>
          <w:sz w:val="28"/>
          <w:lang w:val="uk-UA"/>
        </w:rPr>
        <w:t>народна обрядовість, попри всі спроби глобалізму світу, особливо в с</w:t>
      </w:r>
      <w:r>
        <w:rPr>
          <w:rFonts w:ascii="Times New Roman" w:hAnsi="Times New Roman" w:cs="Times New Roman"/>
          <w:sz w:val="28"/>
          <w:lang w:val="uk-UA"/>
        </w:rPr>
        <w:t>ф</w:t>
      </w:r>
      <w:r w:rsidRPr="00AB4012">
        <w:rPr>
          <w:rFonts w:ascii="Times New Roman" w:hAnsi="Times New Roman" w:cs="Times New Roman"/>
          <w:sz w:val="28"/>
          <w:lang w:val="uk-UA"/>
        </w:rPr>
        <w:t xml:space="preserve">ері мистецтва, слугує маркером, що відрізнятиме </w:t>
      </w:r>
      <w:r>
        <w:rPr>
          <w:rFonts w:ascii="Times New Roman" w:hAnsi="Times New Roman" w:cs="Times New Roman"/>
          <w:sz w:val="28"/>
          <w:lang w:val="uk-UA"/>
        </w:rPr>
        <w:t xml:space="preserve">та візуально відділяти </w:t>
      </w:r>
      <w:r w:rsidR="00AD1785">
        <w:rPr>
          <w:rFonts w:ascii="Times New Roman" w:hAnsi="Times New Roman" w:cs="Times New Roman"/>
          <w:sz w:val="28"/>
          <w:lang w:val="uk-UA"/>
        </w:rPr>
        <w:t>один народ від іншого</w:t>
      </w:r>
      <w:r w:rsidRPr="00AB4012">
        <w:rPr>
          <w:rFonts w:ascii="Times New Roman" w:hAnsi="Times New Roman" w:cs="Times New Roman"/>
          <w:sz w:val="28"/>
          <w:lang w:val="uk-UA"/>
        </w:rPr>
        <w:t>.</w:t>
      </w: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BF79CE" w:rsidRDefault="00BF79CE"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3D2A88" w:rsidRDefault="003D2A88" w:rsidP="00752250">
      <w:pPr>
        <w:spacing w:after="0" w:line="360" w:lineRule="auto"/>
        <w:jc w:val="center"/>
        <w:rPr>
          <w:rFonts w:ascii="Times New Roman" w:eastAsia="Times New Roman" w:hAnsi="Times New Roman" w:cs="Times New Roman"/>
          <w:b/>
          <w:bCs/>
          <w:sz w:val="28"/>
          <w:szCs w:val="28"/>
          <w:lang w:val="uk-UA" w:eastAsia="ru-RU"/>
        </w:rPr>
      </w:pPr>
    </w:p>
    <w:p w:rsidR="00752250" w:rsidRDefault="00752250" w:rsidP="00752250">
      <w:pPr>
        <w:spacing w:after="0" w:line="360" w:lineRule="auto"/>
        <w:jc w:val="center"/>
        <w:rPr>
          <w:rFonts w:ascii="Times New Roman" w:hAnsi="Times New Roman" w:cs="Times New Roman"/>
          <w:b/>
          <w:sz w:val="28"/>
          <w:szCs w:val="28"/>
          <w:lang w:val="uk-UA"/>
        </w:rPr>
      </w:pPr>
      <w:r w:rsidRPr="006C384D">
        <w:rPr>
          <w:rFonts w:ascii="Times New Roman" w:eastAsia="Times New Roman" w:hAnsi="Times New Roman" w:cs="Times New Roman"/>
          <w:b/>
          <w:bCs/>
          <w:sz w:val="28"/>
          <w:szCs w:val="28"/>
          <w:lang w:val="uk-UA" w:eastAsia="ru-RU"/>
        </w:rPr>
        <w:lastRenderedPageBreak/>
        <w:t xml:space="preserve">РОЗДІЛ </w:t>
      </w:r>
      <w:r>
        <w:rPr>
          <w:rFonts w:ascii="Times New Roman" w:eastAsia="Times New Roman" w:hAnsi="Times New Roman" w:cs="Times New Roman"/>
          <w:b/>
          <w:bCs/>
          <w:sz w:val="28"/>
          <w:szCs w:val="28"/>
          <w:lang w:val="uk-UA" w:eastAsia="ru-RU"/>
        </w:rPr>
        <w:t>2</w:t>
      </w:r>
      <w:r w:rsidRPr="006C384D">
        <w:rPr>
          <w:rFonts w:ascii="Times New Roman" w:eastAsia="Times New Roman" w:hAnsi="Times New Roman" w:cs="Times New Roman"/>
          <w:b/>
          <w:bCs/>
          <w:sz w:val="28"/>
          <w:szCs w:val="28"/>
          <w:lang w:val="uk-UA" w:eastAsia="ru-RU"/>
        </w:rPr>
        <w:t xml:space="preserve">. </w:t>
      </w:r>
      <w:r>
        <w:rPr>
          <w:rFonts w:ascii="Times New Roman" w:eastAsia="Times New Roman" w:hAnsi="Times New Roman" w:cs="Times New Roman"/>
          <w:b/>
          <w:bCs/>
          <w:sz w:val="28"/>
          <w:szCs w:val="28"/>
          <w:lang w:val="uk-UA" w:eastAsia="ru-RU"/>
        </w:rPr>
        <w:t>ХУДОЖНЬО-АНАЛІТИЧНІ ОСНОВИ РЕАЛІЗАЦІЇ ТВОРЧОГО ЗАДУМУ</w:t>
      </w:r>
      <w:r w:rsidR="00BF79CE">
        <w:rPr>
          <w:rFonts w:ascii="Times New Roman" w:eastAsia="Times New Roman" w:hAnsi="Times New Roman" w:cs="Times New Roman"/>
          <w:b/>
          <w:bCs/>
          <w:sz w:val="28"/>
          <w:szCs w:val="28"/>
          <w:lang w:val="uk-UA" w:eastAsia="ru-RU"/>
        </w:rPr>
        <w:t xml:space="preserve"> В</w:t>
      </w:r>
      <w:r>
        <w:rPr>
          <w:rFonts w:ascii="Times New Roman" w:eastAsia="Times New Roman" w:hAnsi="Times New Roman" w:cs="Times New Roman"/>
          <w:b/>
          <w:bCs/>
          <w:sz w:val="28"/>
          <w:szCs w:val="28"/>
          <w:lang w:val="uk-UA" w:eastAsia="ru-RU"/>
        </w:rPr>
        <w:t xml:space="preserve"> ХОРЕОГРАФІЧН</w:t>
      </w:r>
      <w:r w:rsidR="00BF79CE">
        <w:rPr>
          <w:rFonts w:ascii="Times New Roman" w:eastAsia="Times New Roman" w:hAnsi="Times New Roman" w:cs="Times New Roman"/>
          <w:b/>
          <w:bCs/>
          <w:sz w:val="28"/>
          <w:szCs w:val="28"/>
          <w:lang w:val="uk-UA" w:eastAsia="ru-RU"/>
        </w:rPr>
        <w:t>ІЙ</w:t>
      </w:r>
      <w:r>
        <w:rPr>
          <w:rFonts w:ascii="Times New Roman" w:eastAsia="Times New Roman" w:hAnsi="Times New Roman" w:cs="Times New Roman"/>
          <w:b/>
          <w:bCs/>
          <w:sz w:val="28"/>
          <w:szCs w:val="28"/>
          <w:lang w:val="uk-UA" w:eastAsia="ru-RU"/>
        </w:rPr>
        <w:t xml:space="preserve"> </w:t>
      </w:r>
      <w:r w:rsidR="00BF79CE">
        <w:rPr>
          <w:rFonts w:ascii="Times New Roman" w:eastAsia="Times New Roman" w:hAnsi="Times New Roman" w:cs="Times New Roman"/>
          <w:b/>
          <w:bCs/>
          <w:sz w:val="28"/>
          <w:szCs w:val="28"/>
          <w:lang w:val="uk-UA" w:eastAsia="ru-RU"/>
        </w:rPr>
        <w:t xml:space="preserve">ПОСТАНОВЦІ </w:t>
      </w:r>
      <w:r w:rsidRPr="00752250">
        <w:rPr>
          <w:rFonts w:ascii="Times New Roman" w:eastAsia="Times New Roman" w:hAnsi="Times New Roman" w:cs="Times New Roman"/>
          <w:b/>
          <w:bCs/>
          <w:sz w:val="28"/>
          <w:szCs w:val="28"/>
          <w:lang w:val="uk-UA" w:eastAsia="ru-RU"/>
        </w:rPr>
        <w:t>«</w:t>
      </w:r>
      <w:r w:rsidRPr="00752250">
        <w:rPr>
          <w:rFonts w:ascii="Times New Roman" w:hAnsi="Times New Roman" w:cs="Times New Roman"/>
          <w:b/>
          <w:sz w:val="28"/>
          <w:lang w:val="uk-UA"/>
        </w:rPr>
        <w:t>ВІД ВЕСНИ ДО КУПАЛА</w:t>
      </w:r>
      <w:r>
        <w:rPr>
          <w:rFonts w:ascii="Times New Roman" w:hAnsi="Times New Roman" w:cs="Times New Roman"/>
          <w:b/>
          <w:sz w:val="28"/>
          <w:szCs w:val="28"/>
          <w:lang w:val="uk-UA"/>
        </w:rPr>
        <w:t>»</w:t>
      </w:r>
    </w:p>
    <w:p w:rsidR="00752250" w:rsidRPr="002B019A" w:rsidRDefault="00752250" w:rsidP="00752250">
      <w:pPr>
        <w:spacing w:after="0" w:line="360" w:lineRule="auto"/>
        <w:jc w:val="center"/>
        <w:rPr>
          <w:rFonts w:ascii="Times New Roman" w:hAnsi="Times New Roman" w:cs="Times New Roman"/>
          <w:sz w:val="28"/>
          <w:lang w:val="uk-UA"/>
        </w:rPr>
      </w:pPr>
    </w:p>
    <w:p w:rsidR="00752250" w:rsidRPr="00D84684" w:rsidRDefault="00752250" w:rsidP="00752250">
      <w:pPr>
        <w:spacing w:line="360" w:lineRule="auto"/>
        <w:jc w:val="both"/>
        <w:rPr>
          <w:rFonts w:ascii="Times New Roman" w:eastAsia="Times New Roman" w:hAnsi="Times New Roman" w:cs="Times New Roman"/>
          <w:b/>
          <w:sz w:val="28"/>
          <w:szCs w:val="28"/>
          <w:lang w:val="uk-UA" w:eastAsia="ru-RU"/>
        </w:rPr>
      </w:pPr>
      <w:r w:rsidRPr="00D84684">
        <w:rPr>
          <w:rFonts w:ascii="Times New Roman" w:eastAsia="Times New Roman" w:hAnsi="Times New Roman" w:cs="Times New Roman"/>
          <w:b/>
          <w:sz w:val="28"/>
          <w:szCs w:val="28"/>
          <w:lang w:val="uk-UA" w:eastAsia="ru-RU"/>
        </w:rPr>
        <w:t>2.1. Об</w:t>
      </w:r>
      <w:r w:rsidRPr="00D84684">
        <w:rPr>
          <w:rFonts w:ascii="Times New Roman" w:hAnsi="Times New Roman" w:cs="Times New Roman"/>
          <w:b/>
          <w:sz w:val="28"/>
          <w:szCs w:val="28"/>
          <w:lang w:val="uk-UA"/>
        </w:rPr>
        <w:t>ґ</w:t>
      </w:r>
      <w:r w:rsidRPr="00D84684">
        <w:rPr>
          <w:rFonts w:ascii="Times New Roman" w:eastAsia="Times New Roman" w:hAnsi="Times New Roman" w:cs="Times New Roman"/>
          <w:b/>
          <w:sz w:val="28"/>
          <w:szCs w:val="28"/>
          <w:lang w:val="uk-UA" w:eastAsia="ru-RU"/>
        </w:rPr>
        <w:t>рунтування вибору теми. Лібрето.</w:t>
      </w:r>
    </w:p>
    <w:p w:rsidR="00D84684" w:rsidRPr="00D84684" w:rsidRDefault="00D84684" w:rsidP="00D84684">
      <w:pPr>
        <w:spacing w:line="360" w:lineRule="auto"/>
        <w:jc w:val="both"/>
        <w:rPr>
          <w:rFonts w:ascii="Times New Roman" w:hAnsi="Times New Roman" w:cs="Times New Roman"/>
          <w:sz w:val="28"/>
          <w:szCs w:val="28"/>
          <w:lang w:val="uk-UA"/>
        </w:rPr>
      </w:pPr>
    </w:p>
    <w:p w:rsidR="00F80086" w:rsidRPr="00D84684" w:rsidRDefault="00F80086" w:rsidP="00D84684">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Вибір теми «</w:t>
      </w:r>
      <w:r w:rsidR="00640DC2">
        <w:rPr>
          <w:rFonts w:ascii="Times New Roman" w:hAnsi="Times New Roman" w:cs="Times New Roman"/>
          <w:sz w:val="28"/>
          <w:szCs w:val="28"/>
          <w:lang w:val="uk-UA"/>
        </w:rPr>
        <w:t>В</w:t>
      </w:r>
      <w:r w:rsidRPr="00D84684">
        <w:rPr>
          <w:rFonts w:ascii="Times New Roman" w:hAnsi="Times New Roman" w:cs="Times New Roman"/>
          <w:sz w:val="28"/>
          <w:szCs w:val="28"/>
          <w:lang w:val="uk-UA"/>
        </w:rPr>
        <w:t>ід Весни до Купала» для одноактного балету зумовлений її глибокою культурною значущістю, багатошаровим символізмом та унікальним хореографічним потенціалом. Цей твір не просто розповідає історію, а створює хореографічну метафору життєвого циклу та людських емоцій.</w:t>
      </w:r>
    </w:p>
    <w:p w:rsidR="00752250" w:rsidRPr="00D84684" w:rsidRDefault="00F80086" w:rsidP="00D84684">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Тема безпосередньо апелює до архетипів та міфологічної спадщини українського народу, до його архаїчної глибини. Весняні та Купальські обряди є одними з найдавніших пластів культури, що несуть у собі знання про єдність людини і космосу. Вибір цієї теми дозволяє звернутися до автентичної, але візуально багатої обрядової естетики. У сучасному мистецтві існує високий запит на переосмислення національних сюжетів через призму універсальних цінностей. Балет пропонує не реконструкцію, а стилізацію та модернізацію фольклору, роблячи його зрозумілим світовому глядачеві.</w:t>
      </w:r>
    </w:p>
    <w:p w:rsidR="00752250" w:rsidRPr="00D84684" w:rsidRDefault="00F80086" w:rsidP="00D84684">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Циклічна структура «Від Весни до Купала» ідеально підходить для створення балетної драматургії без необхідності складного вербального наративу. Сюжетна лінія природно розгортається від статичного очікування (Весна) до динамічної кульмінації (Купала), створюючи потужний емоційний діапазон. Це дозволяє використовувати різноманітні темпи та хореографічні лексики н</w:t>
      </w:r>
      <w:r w:rsidR="00D84684" w:rsidRPr="00D84684">
        <w:rPr>
          <w:rFonts w:ascii="Times New Roman" w:hAnsi="Times New Roman" w:cs="Times New Roman"/>
          <w:sz w:val="28"/>
          <w:szCs w:val="28"/>
          <w:lang w:val="uk-UA"/>
        </w:rPr>
        <w:t xml:space="preserve">а принципах контрасту </w:t>
      </w:r>
      <w:r w:rsidR="00D84684" w:rsidRPr="00D84684">
        <w:rPr>
          <w:rFonts w:ascii="Times New Roman" w:hAnsi="Times New Roman" w:cs="Times New Roman"/>
          <w:sz w:val="28"/>
          <w:szCs w:val="28"/>
          <w:lang w:val="uk-UA"/>
        </w:rPr>
        <w:noBreakHyphen/>
        <w:t xml:space="preserve"> л</w:t>
      </w:r>
      <w:r w:rsidRPr="00D84684">
        <w:rPr>
          <w:rFonts w:ascii="Times New Roman" w:hAnsi="Times New Roman" w:cs="Times New Roman"/>
          <w:sz w:val="28"/>
          <w:szCs w:val="28"/>
          <w:lang w:val="uk-UA"/>
        </w:rPr>
        <w:t>егкість, ліричність весни та містичність</w:t>
      </w:r>
      <w:r w:rsidR="00D84684" w:rsidRPr="00D84684">
        <w:rPr>
          <w:rFonts w:ascii="Times New Roman" w:hAnsi="Times New Roman" w:cs="Times New Roman"/>
          <w:sz w:val="28"/>
          <w:szCs w:val="28"/>
          <w:lang w:val="uk-UA"/>
        </w:rPr>
        <w:t>, масовість, інтенсивність, завзятість, вогненність Купала.</w:t>
      </w:r>
      <w:r w:rsidRPr="00D84684">
        <w:rPr>
          <w:rFonts w:ascii="Times New Roman" w:hAnsi="Times New Roman" w:cs="Times New Roman"/>
          <w:sz w:val="28"/>
          <w:szCs w:val="28"/>
          <w:lang w:val="uk-UA"/>
        </w:rPr>
        <w:t xml:space="preserve"> </w:t>
      </w:r>
      <w:r w:rsidR="00D84684" w:rsidRPr="00D84684">
        <w:rPr>
          <w:rFonts w:ascii="Times New Roman" w:hAnsi="Times New Roman" w:cs="Times New Roman"/>
          <w:sz w:val="28"/>
          <w:szCs w:val="28"/>
          <w:lang w:val="uk-UA"/>
        </w:rPr>
        <w:t>Більш того, х</w:t>
      </w:r>
      <w:r w:rsidRPr="00D84684">
        <w:rPr>
          <w:rFonts w:ascii="Times New Roman" w:hAnsi="Times New Roman" w:cs="Times New Roman"/>
          <w:sz w:val="28"/>
          <w:szCs w:val="28"/>
          <w:lang w:val="uk-UA"/>
        </w:rPr>
        <w:t xml:space="preserve">ореограф отримує можливість гармонійно поєднати академічний класичний </w:t>
      </w:r>
      <w:r w:rsidRPr="00D84684">
        <w:rPr>
          <w:rFonts w:ascii="Times New Roman" w:hAnsi="Times New Roman" w:cs="Times New Roman"/>
          <w:sz w:val="28"/>
          <w:szCs w:val="28"/>
          <w:lang w:val="uk-UA"/>
        </w:rPr>
        <w:lastRenderedPageBreak/>
        <w:t>танець (для передачі високих, ідеальних почуттів) з пластикою Contemporary (для зображення стихій, обрядів та внутрішніх переживань).</w:t>
      </w:r>
    </w:p>
    <w:p w:rsidR="00D84684" w:rsidRPr="00D84684" w:rsidRDefault="00D84684" w:rsidP="00D84684">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 xml:space="preserve">«Коло кохання» є універсальною метафорою, що виходить за межі етнографії. Кожен етап циклу символізує стадії розвитку почуттів: Весна </w:t>
      </w:r>
      <w:r w:rsidRPr="00D84684">
        <w:rPr>
          <w:rFonts w:ascii="Times New Roman" w:hAnsi="Times New Roman" w:cs="Times New Roman"/>
          <w:sz w:val="28"/>
          <w:szCs w:val="28"/>
          <w:lang w:val="uk-UA"/>
        </w:rPr>
        <w:noBreakHyphen/>
        <w:t xml:space="preserve"> зародження, перша закоханість, надія. Літо/Купала </w:t>
      </w:r>
      <w:r w:rsidRPr="00D84684">
        <w:rPr>
          <w:rFonts w:ascii="Times New Roman" w:hAnsi="Times New Roman" w:cs="Times New Roman"/>
          <w:sz w:val="28"/>
          <w:szCs w:val="28"/>
          <w:lang w:val="uk-UA"/>
        </w:rPr>
        <w:noBreakHyphen/>
        <w:t xml:space="preserve"> пристрасть, кульмінація, жертовність, єднання. Філософський підтекст Купальської ночі — це пошук містичної квітки папороті, що є алегорією пошуку справжньої суті, істинного кохання та гармонії, що резонує з філософськими темами сучасного мистецтва.</w:t>
      </w:r>
    </w:p>
    <w:p w:rsidR="00F80086" w:rsidRPr="00D84684" w:rsidRDefault="00D84684" w:rsidP="00D84684">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Вибір теми «</w:t>
      </w:r>
      <w:r w:rsidR="00640DC2">
        <w:rPr>
          <w:rFonts w:ascii="Times New Roman" w:hAnsi="Times New Roman" w:cs="Times New Roman"/>
          <w:sz w:val="28"/>
          <w:szCs w:val="28"/>
          <w:lang w:val="uk-UA"/>
        </w:rPr>
        <w:t xml:space="preserve">Від </w:t>
      </w:r>
      <w:r w:rsidRPr="00D84684">
        <w:rPr>
          <w:rFonts w:ascii="Times New Roman" w:hAnsi="Times New Roman" w:cs="Times New Roman"/>
          <w:sz w:val="28"/>
          <w:szCs w:val="28"/>
          <w:lang w:val="uk-UA"/>
        </w:rPr>
        <w:t>Весни до Купала» забезпечує балету глибинну національну основу, високий естетичний потенціал та універсальну зрозумілість. Твір обіцяє бути візуально захоплюючим та емоційно насиченим, пропонуючи глядачеві подорож від ніжного пробудження до бажаної кульмінації, об'єднаних вічною темою людського серця.</w:t>
      </w:r>
    </w:p>
    <w:p w:rsidR="00640DC2" w:rsidRDefault="00752250" w:rsidP="00640DC2">
      <w:pPr>
        <w:spacing w:line="360" w:lineRule="auto"/>
        <w:ind w:firstLine="708"/>
        <w:jc w:val="center"/>
        <w:rPr>
          <w:rFonts w:ascii="Times New Roman" w:hAnsi="Times New Roman" w:cs="Times New Roman"/>
          <w:b/>
          <w:sz w:val="28"/>
          <w:szCs w:val="28"/>
          <w:lang w:val="uk-UA"/>
        </w:rPr>
      </w:pPr>
      <w:r w:rsidRPr="00D84684">
        <w:rPr>
          <w:rFonts w:ascii="Times New Roman" w:hAnsi="Times New Roman" w:cs="Times New Roman"/>
          <w:b/>
          <w:sz w:val="28"/>
          <w:szCs w:val="28"/>
          <w:lang w:val="uk-UA"/>
        </w:rPr>
        <w:t>Лібрето.</w:t>
      </w:r>
    </w:p>
    <w:p w:rsidR="00752250" w:rsidRPr="00D84684" w:rsidRDefault="00752250" w:rsidP="00D84684">
      <w:pPr>
        <w:spacing w:line="360" w:lineRule="auto"/>
        <w:ind w:firstLine="708"/>
        <w:jc w:val="both"/>
        <w:rPr>
          <w:rFonts w:ascii="Times New Roman" w:hAnsi="Times New Roman" w:cs="Times New Roman"/>
          <w:sz w:val="28"/>
          <w:szCs w:val="28"/>
        </w:rPr>
      </w:pPr>
      <w:r w:rsidRPr="00D84684">
        <w:rPr>
          <w:rFonts w:ascii="Times New Roman" w:hAnsi="Times New Roman" w:cs="Times New Roman"/>
          <w:b/>
          <w:sz w:val="28"/>
          <w:szCs w:val="28"/>
          <w:lang w:val="uk-UA"/>
        </w:rPr>
        <w:t xml:space="preserve"> </w:t>
      </w:r>
      <w:r w:rsidRPr="00D84684">
        <w:rPr>
          <w:rFonts w:ascii="Times New Roman" w:hAnsi="Times New Roman" w:cs="Times New Roman"/>
          <w:sz w:val="28"/>
          <w:szCs w:val="28"/>
        </w:rPr>
        <w:t>Коли приходить кохання? В найнепередбачуваніший момент нашого життя, коли найменше віриш у випадок, але душа всередині все одно наповнена надією та іскрою сподівання на доленосну зустріч з коханою людиною.</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Інколи ці думки знаходить своє вивільнення у сновидіннях, коли щось неземне спонукає тебе до певних дій, котрі, при всій своїй начебто спонтанності, давно передбачені та вивірені долею.</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Наш одноактний балет розпочинається з появи Долі, котра виступає передвісницею майбутніх весняно-літніх гулянь. Вона поступово оживляє природу, готуючи як її, так і люд навколо до чистого свіжого подиху життя, нових починань та зустрічей.</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lastRenderedPageBreak/>
        <w:t xml:space="preserve">Далі Доля виводить жіночий хоровод, що символізує цикл оновлення природи й традиційність обряду весняно-літнього періоду. </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Наступна сцена демонструє хоровод дівчат з хлопцями на Масляну, де кожен знаходить свою власну пару, включаючи наших головних героїв - Василя та Дар'ї.</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lang w:val="uk-UA"/>
        </w:rPr>
        <w:t>Подальша мізансцена</w:t>
      </w:r>
      <w:r w:rsidRPr="00D84684">
        <w:rPr>
          <w:rFonts w:ascii="Times New Roman" w:hAnsi="Times New Roman" w:cs="Times New Roman"/>
          <w:sz w:val="28"/>
          <w:szCs w:val="28"/>
        </w:rPr>
        <w:t xml:space="preserve"> складається з дуету, де Василь та Дар'я залицяються та зізнаються один одному в коханні.</w:t>
      </w:r>
    </w:p>
    <w:p w:rsidR="00752250" w:rsidRPr="00DB2240" w:rsidRDefault="00752250" w:rsidP="00DB2240">
      <w:pPr>
        <w:spacing w:line="360" w:lineRule="auto"/>
        <w:ind w:firstLine="708"/>
        <w:jc w:val="both"/>
        <w:rPr>
          <w:rFonts w:ascii="Times New Roman" w:hAnsi="Times New Roman" w:cs="Times New Roman"/>
          <w:sz w:val="28"/>
          <w:szCs w:val="28"/>
          <w:lang w:val="uk-UA"/>
        </w:rPr>
      </w:pPr>
      <w:r w:rsidRPr="00D84684">
        <w:rPr>
          <w:rFonts w:ascii="Times New Roman" w:hAnsi="Times New Roman" w:cs="Times New Roman"/>
          <w:sz w:val="28"/>
          <w:szCs w:val="28"/>
          <w:lang w:val="uk-UA"/>
        </w:rPr>
        <w:t>Змінююча попередню картину</w:t>
      </w:r>
      <w:r w:rsidRPr="00DB2240">
        <w:rPr>
          <w:rFonts w:ascii="Times New Roman" w:hAnsi="Times New Roman" w:cs="Times New Roman"/>
          <w:sz w:val="28"/>
          <w:szCs w:val="28"/>
          <w:lang w:val="uk-UA"/>
        </w:rPr>
        <w:t xml:space="preserve"> мізансцена розкриває сон та марення головних героїв, які відчувають, що вони даровані один одному Долею і що зв'язок між ними міцний та непорушний.</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Наступає пора свята Івана Купала. Дівчата пускають вінки з мрією на знаходження взаємного кохання від вподобаних ними хлопців. Доля розподіляє кожну новоспечену пару, включаючи пару Василя та Дар'ї.</w:t>
      </w:r>
    </w:p>
    <w:p w:rsidR="00752250" w:rsidRPr="00D84684"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Починається хоровод закоханих, який переходить в святкове гуляння з демонстрацією власних вмінь, з перестрибуванням вогнища, що символізує своєрідне очищення пар та початок нового спільного етапу в їхньому житті.</w:t>
      </w:r>
    </w:p>
    <w:p w:rsidR="00752250" w:rsidRDefault="00752250" w:rsidP="00DB2240">
      <w:pPr>
        <w:spacing w:line="360" w:lineRule="auto"/>
        <w:ind w:firstLine="708"/>
        <w:jc w:val="both"/>
        <w:rPr>
          <w:rFonts w:ascii="Times New Roman" w:hAnsi="Times New Roman" w:cs="Times New Roman"/>
          <w:sz w:val="28"/>
          <w:szCs w:val="28"/>
        </w:rPr>
      </w:pPr>
      <w:r w:rsidRPr="00D84684">
        <w:rPr>
          <w:rFonts w:ascii="Times New Roman" w:hAnsi="Times New Roman" w:cs="Times New Roman"/>
          <w:sz w:val="28"/>
          <w:szCs w:val="28"/>
        </w:rPr>
        <w:t>Завершується наш одноакт</w:t>
      </w:r>
      <w:r w:rsidRPr="00D84684">
        <w:rPr>
          <w:rFonts w:ascii="Times New Roman" w:hAnsi="Times New Roman" w:cs="Times New Roman"/>
          <w:sz w:val="28"/>
          <w:szCs w:val="28"/>
          <w:lang w:val="uk-UA"/>
        </w:rPr>
        <w:t>н</w:t>
      </w:r>
      <w:r w:rsidRPr="00D84684">
        <w:rPr>
          <w:rFonts w:ascii="Times New Roman" w:hAnsi="Times New Roman" w:cs="Times New Roman"/>
          <w:sz w:val="28"/>
          <w:szCs w:val="28"/>
        </w:rPr>
        <w:t xml:space="preserve">ий балет сімейною сценою дуету Василя та Дар'ї, котрі любляче оберігають один одного та плід свого кохання, продовження них самих </w:t>
      </w:r>
      <w:r w:rsidR="00EF001D">
        <w:rPr>
          <w:rFonts w:ascii="Times New Roman" w:hAnsi="Times New Roman" w:cs="Times New Roman"/>
          <w:sz w:val="28"/>
          <w:szCs w:val="28"/>
        </w:rPr>
        <w:noBreakHyphen/>
      </w:r>
      <w:r w:rsidRPr="00D84684">
        <w:rPr>
          <w:rFonts w:ascii="Times New Roman" w:hAnsi="Times New Roman" w:cs="Times New Roman"/>
          <w:sz w:val="28"/>
          <w:szCs w:val="28"/>
        </w:rPr>
        <w:t xml:space="preserve"> власну дитину, яка колись продовжить шлях їхнього роду, символізуючи оновлення та чистоту, яку ми асоціюємо нашу природу, та з якою ми в найтіснішому зв'язку.</w:t>
      </w:r>
    </w:p>
    <w:p w:rsidR="00DB2240" w:rsidRPr="00D84684" w:rsidRDefault="00DB2240" w:rsidP="00DB2240">
      <w:pPr>
        <w:spacing w:line="360" w:lineRule="auto"/>
        <w:ind w:firstLine="708"/>
        <w:jc w:val="both"/>
        <w:rPr>
          <w:rFonts w:ascii="Times New Roman" w:hAnsi="Times New Roman" w:cs="Times New Roman"/>
          <w:sz w:val="28"/>
          <w:szCs w:val="28"/>
        </w:rPr>
      </w:pPr>
    </w:p>
    <w:p w:rsidR="00752250" w:rsidRDefault="0019680C" w:rsidP="0026308A">
      <w:pPr>
        <w:spacing w:line="360" w:lineRule="auto"/>
        <w:jc w:val="both"/>
        <w:rPr>
          <w:rFonts w:ascii="Times New Roman" w:hAnsi="Times New Roman" w:cs="Times New Roman"/>
          <w:b/>
          <w:sz w:val="28"/>
          <w:szCs w:val="28"/>
          <w:lang w:val="uk-UA"/>
        </w:rPr>
      </w:pPr>
      <w:r w:rsidRPr="00EE6B0B">
        <w:rPr>
          <w:rFonts w:ascii="Times New Roman" w:hAnsi="Times New Roman" w:cs="Times New Roman"/>
          <w:b/>
          <w:sz w:val="28"/>
          <w:szCs w:val="28"/>
          <w:lang w:val="uk-UA"/>
        </w:rPr>
        <w:t>2.2. Вид. Форма. Жанр. Ідейно-тематичний аналіз.</w:t>
      </w:r>
    </w:p>
    <w:p w:rsidR="00DB2240" w:rsidRPr="00DB2240" w:rsidRDefault="00DB2240" w:rsidP="0026308A">
      <w:pPr>
        <w:spacing w:line="360" w:lineRule="auto"/>
        <w:jc w:val="both"/>
        <w:rPr>
          <w:rFonts w:ascii="Times New Roman" w:hAnsi="Times New Roman" w:cs="Times New Roman"/>
          <w:sz w:val="28"/>
          <w:szCs w:val="28"/>
          <w:lang w:val="uk-UA"/>
        </w:rPr>
      </w:pPr>
    </w:p>
    <w:p w:rsidR="0019680C" w:rsidRDefault="0019680C"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t>Вид</w:t>
      </w:r>
      <w:r>
        <w:rPr>
          <w:rFonts w:ascii="Times New Roman" w:hAnsi="Times New Roman" w:cs="Times New Roman"/>
          <w:sz w:val="28"/>
          <w:szCs w:val="28"/>
          <w:lang w:val="uk-UA"/>
        </w:rPr>
        <w:t xml:space="preserve"> – народна хореографія</w:t>
      </w:r>
      <w:r w:rsidR="00640DC2">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сучасна хореографія,</w:t>
      </w:r>
      <w:r w:rsidRPr="0019680C">
        <w:rPr>
          <w:rFonts w:ascii="Times New Roman" w:hAnsi="Times New Roman" w:cs="Times New Roman"/>
          <w:sz w:val="28"/>
          <w:szCs w:val="28"/>
          <w:lang w:val="uk-UA"/>
        </w:rPr>
        <w:t xml:space="preserve"> </w:t>
      </w:r>
      <w:r>
        <w:rPr>
          <w:rFonts w:ascii="Times New Roman" w:hAnsi="Times New Roman" w:cs="Times New Roman"/>
          <w:sz w:val="28"/>
          <w:szCs w:val="28"/>
          <w:lang w:val="uk-UA"/>
        </w:rPr>
        <w:t>стилізована під «фол</w:t>
      </w:r>
      <w:r w:rsidR="00640DC2">
        <w:rPr>
          <w:rFonts w:ascii="Times New Roman" w:hAnsi="Times New Roman" w:cs="Times New Roman"/>
          <w:sz w:val="28"/>
          <w:szCs w:val="28"/>
          <w:lang w:val="uk-UA"/>
        </w:rPr>
        <w:t>ь</w:t>
      </w:r>
      <w:r>
        <w:rPr>
          <w:rFonts w:ascii="Times New Roman" w:hAnsi="Times New Roman" w:cs="Times New Roman"/>
          <w:sz w:val="28"/>
          <w:szCs w:val="28"/>
          <w:lang w:val="uk-UA"/>
        </w:rPr>
        <w:t>к».</w:t>
      </w:r>
    </w:p>
    <w:p w:rsidR="0019680C" w:rsidRDefault="0019680C"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lastRenderedPageBreak/>
        <w:t>Форма</w:t>
      </w:r>
      <w:r w:rsidR="00F71B34">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w:t>
      </w:r>
      <w:r w:rsidR="00F71B34">
        <w:rPr>
          <w:rFonts w:ascii="Times New Roman" w:hAnsi="Times New Roman" w:cs="Times New Roman"/>
          <w:sz w:val="28"/>
          <w:szCs w:val="28"/>
          <w:lang w:val="uk-UA"/>
        </w:rPr>
        <w:t xml:space="preserve"> Хореографічна постановка</w:t>
      </w:r>
      <w:r>
        <w:rPr>
          <w:rFonts w:ascii="Times New Roman" w:hAnsi="Times New Roman" w:cs="Times New Roman"/>
          <w:sz w:val="28"/>
          <w:szCs w:val="28"/>
          <w:lang w:val="uk-UA"/>
        </w:rPr>
        <w:t>.</w:t>
      </w:r>
    </w:p>
    <w:p w:rsidR="0019680C" w:rsidRDefault="0019680C"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t>Жанр</w:t>
      </w:r>
      <w:r w:rsidR="00F71B34">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 –</w:t>
      </w:r>
      <w:r w:rsidR="00F71B34">
        <w:rPr>
          <w:rFonts w:ascii="Times New Roman" w:hAnsi="Times New Roman" w:cs="Times New Roman"/>
          <w:sz w:val="28"/>
          <w:szCs w:val="28"/>
          <w:lang w:val="uk-UA"/>
        </w:rPr>
        <w:t xml:space="preserve"> лірико-драматичний</w:t>
      </w:r>
      <w:r>
        <w:rPr>
          <w:rFonts w:ascii="Times New Roman" w:hAnsi="Times New Roman" w:cs="Times New Roman"/>
          <w:sz w:val="28"/>
          <w:szCs w:val="28"/>
          <w:lang w:val="uk-UA"/>
        </w:rPr>
        <w:t>.</w:t>
      </w:r>
    </w:p>
    <w:p w:rsidR="0019680C" w:rsidRDefault="0019680C"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t>Тема</w:t>
      </w:r>
      <w:r>
        <w:rPr>
          <w:rFonts w:ascii="Times New Roman" w:hAnsi="Times New Roman" w:cs="Times New Roman"/>
          <w:sz w:val="28"/>
          <w:szCs w:val="28"/>
          <w:lang w:val="uk-UA"/>
        </w:rPr>
        <w:t xml:space="preserve"> – пошук та знаходження кохання через призму календарно-обрядової традиції.</w:t>
      </w:r>
    </w:p>
    <w:p w:rsidR="00EE6B0B" w:rsidRDefault="0019680C"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t>Ідея</w:t>
      </w:r>
      <w:r>
        <w:rPr>
          <w:rFonts w:ascii="Times New Roman" w:hAnsi="Times New Roman" w:cs="Times New Roman"/>
          <w:sz w:val="28"/>
          <w:szCs w:val="28"/>
          <w:lang w:val="uk-UA"/>
        </w:rPr>
        <w:t xml:space="preserve"> </w:t>
      </w:r>
      <w:r w:rsidR="00EE6B0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EE6B0B">
        <w:rPr>
          <w:rFonts w:ascii="Times New Roman" w:hAnsi="Times New Roman" w:cs="Times New Roman"/>
          <w:sz w:val="28"/>
          <w:szCs w:val="28"/>
          <w:lang w:val="uk-UA"/>
        </w:rPr>
        <w:t>усвідомлення припущення, що зустріч свого кохання не завжди залежить від людських сподівань, а інколи більше від фактору долі, яка в свій час кожній людині дасть змогу знайти свою половинку та власне щастя.</w:t>
      </w:r>
    </w:p>
    <w:p w:rsidR="00752250" w:rsidRPr="00EE6B0B" w:rsidRDefault="00EE6B0B" w:rsidP="00DB2240">
      <w:pPr>
        <w:spacing w:line="360" w:lineRule="auto"/>
        <w:ind w:firstLine="708"/>
        <w:jc w:val="both"/>
        <w:rPr>
          <w:rFonts w:ascii="Times New Roman" w:hAnsi="Times New Roman" w:cs="Times New Roman"/>
          <w:sz w:val="28"/>
          <w:szCs w:val="28"/>
          <w:lang w:val="uk-UA"/>
        </w:rPr>
      </w:pPr>
      <w:r w:rsidRPr="00EE6B0B">
        <w:rPr>
          <w:rFonts w:ascii="Times New Roman" w:hAnsi="Times New Roman" w:cs="Times New Roman"/>
          <w:b/>
          <w:sz w:val="28"/>
          <w:szCs w:val="28"/>
          <w:lang w:val="uk-UA"/>
        </w:rPr>
        <w:t>Надзавдання</w:t>
      </w:r>
      <w:r>
        <w:rPr>
          <w:rFonts w:ascii="Times New Roman" w:hAnsi="Times New Roman" w:cs="Times New Roman"/>
          <w:sz w:val="28"/>
          <w:szCs w:val="28"/>
          <w:lang w:val="uk-UA"/>
        </w:rPr>
        <w:t xml:space="preserve"> – якщо розглядати тему даного одноактного балету через призму календарної обрядовосі, то надзавдання полягає в усвідомленні сукупності факторів людського та надлюдського, розуміння поєднуваності та взаємозв</w:t>
      </w:r>
      <w:r w:rsidR="00062B6E" w:rsidRPr="00062B6E">
        <w:rPr>
          <w:rFonts w:ascii="Times New Roman" w:hAnsi="Times New Roman" w:cs="Times New Roman"/>
          <w:sz w:val="28"/>
          <w:szCs w:val="28"/>
          <w:lang w:val="uk-UA"/>
        </w:rPr>
        <w:t>'</w:t>
      </w:r>
      <w:r>
        <w:rPr>
          <w:rFonts w:ascii="Times New Roman" w:hAnsi="Times New Roman" w:cs="Times New Roman"/>
          <w:sz w:val="28"/>
          <w:szCs w:val="28"/>
          <w:lang w:val="uk-UA"/>
        </w:rPr>
        <w:t>язку рукотворного та нерукотворного, матеріального та духовного. Можливо усвідомлення цього факту дозволить людям краще прислуховуватись до свого внутрішнього єства, знаходячи власну гармонію, яка також залежить від зв</w:t>
      </w:r>
      <w:r w:rsidR="00062B6E" w:rsidRPr="00062B6E">
        <w:rPr>
          <w:rFonts w:ascii="Times New Roman" w:hAnsi="Times New Roman" w:cs="Times New Roman"/>
          <w:sz w:val="28"/>
          <w:szCs w:val="28"/>
          <w:lang w:val="uk-UA"/>
        </w:rPr>
        <w:t>'</w:t>
      </w:r>
      <w:r>
        <w:rPr>
          <w:rFonts w:ascii="Times New Roman" w:hAnsi="Times New Roman" w:cs="Times New Roman"/>
          <w:sz w:val="28"/>
          <w:szCs w:val="28"/>
          <w:lang w:val="uk-UA"/>
        </w:rPr>
        <w:t>язку з радицією, мудрістю предків та поваги до свого коріння.</w:t>
      </w:r>
    </w:p>
    <w:p w:rsidR="00BD5EF1" w:rsidRDefault="00BD5EF1" w:rsidP="00DB2240">
      <w:pPr>
        <w:spacing w:line="360" w:lineRule="auto"/>
        <w:jc w:val="both"/>
        <w:rPr>
          <w:rFonts w:ascii="Times New Roman" w:hAnsi="Times New Roman" w:cs="Times New Roman"/>
          <w:sz w:val="28"/>
          <w:szCs w:val="28"/>
          <w:lang w:val="uk-UA"/>
        </w:rPr>
      </w:pPr>
    </w:p>
    <w:p w:rsidR="00BD5EF1" w:rsidRDefault="00BD5EF1" w:rsidP="00BD5EF1">
      <w:pPr>
        <w:shd w:val="clear" w:color="auto" w:fill="FFFFFF"/>
        <w:spacing w:after="0" w:line="360" w:lineRule="auto"/>
        <w:jc w:val="both"/>
        <w:rPr>
          <w:rFonts w:ascii="Times New Roman" w:eastAsia="Times New Roman" w:hAnsi="Times New Roman" w:cs="Times New Roman"/>
          <w:b/>
          <w:bCs/>
          <w:sz w:val="28"/>
          <w:szCs w:val="28"/>
          <w:lang w:val="uk-UA" w:eastAsia="ru-RU"/>
        </w:rPr>
      </w:pPr>
      <w:r w:rsidRPr="00BD5EF1">
        <w:rPr>
          <w:rFonts w:ascii="Times New Roman" w:eastAsia="Times New Roman" w:hAnsi="Times New Roman" w:cs="Times New Roman"/>
          <w:b/>
          <w:bCs/>
          <w:sz w:val="28"/>
          <w:szCs w:val="28"/>
          <w:lang w:val="uk-UA" w:eastAsia="ru-RU"/>
        </w:rPr>
        <w:t>2.3. Шляхи та методи реалізації творчого задуму. Сценарно-композиційний план вистави.</w:t>
      </w:r>
    </w:p>
    <w:p w:rsidR="008F6457" w:rsidRPr="008F6457" w:rsidRDefault="008F6457" w:rsidP="00BD5EF1">
      <w:pPr>
        <w:shd w:val="clear" w:color="auto" w:fill="FFFFFF"/>
        <w:spacing w:after="0" w:line="360" w:lineRule="auto"/>
        <w:jc w:val="both"/>
        <w:rPr>
          <w:rFonts w:ascii="Times New Roman" w:eastAsia="Times New Roman" w:hAnsi="Times New Roman" w:cs="Times New Roman"/>
          <w:bCs/>
          <w:sz w:val="28"/>
          <w:szCs w:val="28"/>
          <w:lang w:val="uk-UA" w:eastAsia="ru-RU"/>
        </w:rPr>
      </w:pPr>
    </w:p>
    <w:p w:rsidR="008F6457" w:rsidRPr="008F6457"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Творчий задум </w:t>
      </w:r>
      <w:r w:rsidR="00F71B34">
        <w:rPr>
          <w:rFonts w:ascii="Times New Roman" w:hAnsi="Times New Roman" w:cs="Times New Roman"/>
          <w:sz w:val="28"/>
          <w:szCs w:val="28"/>
          <w:lang w:val="uk-UA"/>
        </w:rPr>
        <w:t>постановки</w:t>
      </w:r>
      <w:r w:rsidRPr="008F6457">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F71B34">
        <w:rPr>
          <w:rFonts w:ascii="Times New Roman" w:hAnsi="Times New Roman" w:cs="Times New Roman"/>
          <w:sz w:val="28"/>
          <w:szCs w:val="28"/>
          <w:lang w:val="uk-UA"/>
        </w:rPr>
        <w:t>В</w:t>
      </w:r>
      <w:r w:rsidRPr="008F6457">
        <w:rPr>
          <w:rFonts w:ascii="Times New Roman" w:hAnsi="Times New Roman" w:cs="Times New Roman"/>
          <w:sz w:val="28"/>
          <w:szCs w:val="28"/>
          <w:lang w:val="uk-UA"/>
        </w:rPr>
        <w:t>ід Весни до Купала</w:t>
      </w:r>
      <w:r>
        <w:rPr>
          <w:rFonts w:ascii="Times New Roman" w:hAnsi="Times New Roman" w:cs="Times New Roman"/>
          <w:sz w:val="28"/>
          <w:szCs w:val="28"/>
          <w:lang w:val="uk-UA"/>
        </w:rPr>
        <w:t>»</w:t>
      </w:r>
      <w:r w:rsidRPr="008F6457">
        <w:rPr>
          <w:rFonts w:ascii="Times New Roman" w:hAnsi="Times New Roman" w:cs="Times New Roman"/>
          <w:sz w:val="28"/>
          <w:szCs w:val="28"/>
          <w:lang w:val="uk-UA"/>
        </w:rPr>
        <w:t xml:space="preserve"> ґрунтується на глибинному переосмисленні слов’янських міфологічних циклів, зокрема переходу природи та людських почуттів від пробудження (Весна) до найвищого розквіту та містичного єднання (Свято Купала).</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Тематика: </w:t>
      </w:r>
      <w:r w:rsidR="00EF001D">
        <w:rPr>
          <w:rFonts w:ascii="Times New Roman" w:hAnsi="Times New Roman" w:cs="Times New Roman"/>
          <w:sz w:val="28"/>
          <w:szCs w:val="28"/>
          <w:lang w:val="uk-UA"/>
        </w:rPr>
        <w:t>к</w:t>
      </w:r>
      <w:r w:rsidRPr="008F6457">
        <w:rPr>
          <w:rFonts w:ascii="Times New Roman" w:hAnsi="Times New Roman" w:cs="Times New Roman"/>
          <w:sz w:val="28"/>
          <w:szCs w:val="28"/>
          <w:lang w:val="uk-UA"/>
        </w:rPr>
        <w:t>олообіг кохання, ініціація, єдність людини та природи, пошук гармонії.</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Джерело натхнення: </w:t>
      </w:r>
      <w:r w:rsidR="00EF001D">
        <w:rPr>
          <w:rFonts w:ascii="Times New Roman" w:hAnsi="Times New Roman" w:cs="Times New Roman"/>
          <w:sz w:val="28"/>
          <w:szCs w:val="28"/>
          <w:lang w:val="uk-UA"/>
        </w:rPr>
        <w:t>а</w:t>
      </w:r>
      <w:r w:rsidRPr="008F6457">
        <w:rPr>
          <w:rFonts w:ascii="Times New Roman" w:hAnsi="Times New Roman" w:cs="Times New Roman"/>
          <w:sz w:val="28"/>
          <w:szCs w:val="28"/>
          <w:lang w:val="uk-UA"/>
        </w:rPr>
        <w:t>рхаїчні обряди, веснянки, купальські пісні, символіка води, вогню, та зелені.</w:t>
      </w:r>
    </w:p>
    <w:p w:rsidR="00752250" w:rsidRDefault="008F6457" w:rsidP="00DB2240">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lastRenderedPageBreak/>
        <w:t xml:space="preserve">Ключова ідея: </w:t>
      </w:r>
      <w:r w:rsidR="00EF001D">
        <w:rPr>
          <w:rFonts w:ascii="Times New Roman" w:hAnsi="Times New Roman" w:cs="Times New Roman"/>
          <w:sz w:val="28"/>
          <w:szCs w:val="28"/>
          <w:lang w:val="uk-UA"/>
        </w:rPr>
        <w:t>з</w:t>
      </w:r>
      <w:r w:rsidRPr="008F6457">
        <w:rPr>
          <w:rFonts w:ascii="Times New Roman" w:hAnsi="Times New Roman" w:cs="Times New Roman"/>
          <w:sz w:val="28"/>
          <w:szCs w:val="28"/>
          <w:lang w:val="uk-UA"/>
        </w:rPr>
        <w:t>ображення кохання не як лінійної історії, а як циклічного, стихійного процесу, що віддзеркалює природні ритми.</w:t>
      </w:r>
    </w:p>
    <w:p w:rsidR="008F6457" w:rsidRDefault="008F6457" w:rsidP="00EF001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циклічності наративу, то </w:t>
      </w:r>
      <w:r w:rsidRPr="008F6457">
        <w:rPr>
          <w:rFonts w:ascii="Times New Roman" w:hAnsi="Times New Roman" w:cs="Times New Roman"/>
          <w:sz w:val="28"/>
          <w:szCs w:val="28"/>
          <w:lang w:val="uk-UA"/>
        </w:rPr>
        <w:t>балет є одноактним, його внутрішня структура поділяється на кілька ключових частин, що відповідають етапам циклу та розвитку почуттів.</w:t>
      </w:r>
    </w:p>
    <w:p w:rsidR="00BD5EF1"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Щодо методів хореографічної реа</w:t>
      </w:r>
      <w:r>
        <w:rPr>
          <w:rFonts w:ascii="Times New Roman" w:hAnsi="Times New Roman" w:cs="Times New Roman"/>
          <w:sz w:val="28"/>
          <w:szCs w:val="28"/>
          <w:lang w:val="uk-UA"/>
        </w:rPr>
        <w:t xml:space="preserve">лізації, то даний задум вимагав </w:t>
      </w:r>
      <w:r w:rsidRPr="008F6457">
        <w:rPr>
          <w:rFonts w:ascii="Times New Roman" w:hAnsi="Times New Roman" w:cs="Times New Roman"/>
          <w:sz w:val="28"/>
          <w:szCs w:val="28"/>
          <w:lang w:val="uk-UA"/>
        </w:rPr>
        <w:t>синтезу класичної балетної техніки з елементами українського фольклорного танцю та сучас</w:t>
      </w:r>
      <w:r>
        <w:rPr>
          <w:rFonts w:ascii="Times New Roman" w:hAnsi="Times New Roman" w:cs="Times New Roman"/>
          <w:sz w:val="28"/>
          <w:szCs w:val="28"/>
          <w:lang w:val="uk-UA"/>
        </w:rPr>
        <w:t xml:space="preserve">ної хореографії (Contemporary). </w:t>
      </w:r>
      <w:r w:rsidRPr="008F6457">
        <w:rPr>
          <w:rFonts w:ascii="Times New Roman" w:hAnsi="Times New Roman" w:cs="Times New Roman"/>
          <w:sz w:val="28"/>
          <w:szCs w:val="28"/>
          <w:lang w:val="uk-UA"/>
        </w:rPr>
        <w:t xml:space="preserve">Класичний балет: </w:t>
      </w:r>
      <w:r>
        <w:rPr>
          <w:rFonts w:ascii="Times New Roman" w:hAnsi="Times New Roman" w:cs="Times New Roman"/>
          <w:sz w:val="28"/>
          <w:szCs w:val="28"/>
          <w:lang w:val="uk-UA"/>
        </w:rPr>
        <w:t>в</w:t>
      </w:r>
      <w:r w:rsidRPr="008F6457">
        <w:rPr>
          <w:rFonts w:ascii="Times New Roman" w:hAnsi="Times New Roman" w:cs="Times New Roman"/>
          <w:sz w:val="28"/>
          <w:szCs w:val="28"/>
          <w:lang w:val="uk-UA"/>
        </w:rPr>
        <w:t>икористовується для зображення вищого, ідеалізованого кохання та елементів, що вимагають технічної чистоти (нап</w:t>
      </w:r>
      <w:r>
        <w:rPr>
          <w:rFonts w:ascii="Times New Roman" w:hAnsi="Times New Roman" w:cs="Times New Roman"/>
          <w:sz w:val="28"/>
          <w:szCs w:val="28"/>
          <w:lang w:val="uk-UA"/>
        </w:rPr>
        <w:t xml:space="preserve">риклад, дуети головних героїв). </w:t>
      </w:r>
      <w:r w:rsidRPr="008F6457">
        <w:rPr>
          <w:rFonts w:ascii="Times New Roman" w:hAnsi="Times New Roman" w:cs="Times New Roman"/>
          <w:sz w:val="28"/>
          <w:szCs w:val="28"/>
          <w:lang w:val="uk-UA"/>
        </w:rPr>
        <w:t>Contemporary Dance:</w:t>
      </w:r>
      <w:r>
        <w:rPr>
          <w:rFonts w:ascii="Times New Roman" w:hAnsi="Times New Roman" w:cs="Times New Roman"/>
          <w:sz w:val="28"/>
          <w:szCs w:val="28"/>
          <w:lang w:val="uk-UA"/>
        </w:rPr>
        <w:t> с</w:t>
      </w:r>
      <w:r w:rsidRPr="008F6457">
        <w:rPr>
          <w:rFonts w:ascii="Times New Roman" w:hAnsi="Times New Roman" w:cs="Times New Roman"/>
          <w:sz w:val="28"/>
          <w:szCs w:val="28"/>
          <w:lang w:val="uk-UA"/>
        </w:rPr>
        <w:t>лугує для передачі стихійності, емоційної глибини, внутрішнього конфлікту та єдності з природою (падіння, хвил</w:t>
      </w:r>
      <w:r>
        <w:rPr>
          <w:rFonts w:ascii="Times New Roman" w:hAnsi="Times New Roman" w:cs="Times New Roman"/>
          <w:sz w:val="28"/>
          <w:szCs w:val="28"/>
          <w:lang w:val="uk-UA"/>
        </w:rPr>
        <w:t>ясті рухи). Фольклорні елементи: в</w:t>
      </w:r>
      <w:r w:rsidRPr="008F6457">
        <w:rPr>
          <w:rFonts w:ascii="Times New Roman" w:hAnsi="Times New Roman" w:cs="Times New Roman"/>
          <w:sz w:val="28"/>
          <w:szCs w:val="28"/>
          <w:lang w:val="uk-UA"/>
        </w:rPr>
        <w:t>икористовуються не прямо, а як стилізація та мотив (хороводи, плетіння, рухи, що імітують обряди). Вони формують рисунок кордебалету (натовпу).</w:t>
      </w:r>
    </w:p>
    <w:p w:rsidR="008F6457" w:rsidRPr="008F6457"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Щодо музики та сценографії, то її створення брало основу</w:t>
      </w:r>
      <w:r>
        <w:rPr>
          <w:rFonts w:ascii="Times New Roman" w:hAnsi="Times New Roman" w:cs="Times New Roman"/>
          <w:sz w:val="28"/>
          <w:szCs w:val="28"/>
          <w:lang w:val="uk-UA"/>
        </w:rPr>
        <w:t xml:space="preserve"> </w:t>
      </w:r>
      <w:r w:rsidRPr="008F6457">
        <w:rPr>
          <w:rFonts w:ascii="Times New Roman" w:hAnsi="Times New Roman" w:cs="Times New Roman"/>
          <w:sz w:val="28"/>
          <w:szCs w:val="28"/>
          <w:lang w:val="uk-UA"/>
        </w:rPr>
        <w:t>переосмислених народних мелодій або нової партитури, що поєднує архаїчні інструменти (сопілка, цимбали) із сучасною оркестровкою, що підкреслює драматизм. Музика має бути емоційно насиченою та ритмічно виразною.</w:t>
      </w:r>
    </w:p>
    <w:p w:rsidR="008F6457" w:rsidRPr="008F6457"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Сценографія: </w:t>
      </w:r>
      <w:r>
        <w:rPr>
          <w:rFonts w:ascii="Times New Roman" w:hAnsi="Times New Roman" w:cs="Times New Roman"/>
          <w:sz w:val="28"/>
          <w:szCs w:val="28"/>
          <w:lang w:val="uk-UA"/>
        </w:rPr>
        <w:t>м</w:t>
      </w:r>
      <w:r w:rsidRPr="008F6457">
        <w:rPr>
          <w:rFonts w:ascii="Times New Roman" w:hAnsi="Times New Roman" w:cs="Times New Roman"/>
          <w:sz w:val="28"/>
          <w:szCs w:val="28"/>
          <w:lang w:val="uk-UA"/>
        </w:rPr>
        <w:t xml:space="preserve">інімум декорацій, максимум світла та проекцій. Сценічний простір має бути трансформованим, щоб легко переходити від </w:t>
      </w:r>
      <w:r>
        <w:rPr>
          <w:rFonts w:ascii="Times New Roman" w:hAnsi="Times New Roman" w:cs="Times New Roman"/>
          <w:sz w:val="28"/>
          <w:szCs w:val="28"/>
          <w:lang w:val="uk-UA"/>
        </w:rPr>
        <w:t>«</w:t>
      </w:r>
      <w:r w:rsidRPr="008F6457">
        <w:rPr>
          <w:rFonts w:ascii="Times New Roman" w:hAnsi="Times New Roman" w:cs="Times New Roman"/>
          <w:sz w:val="28"/>
          <w:szCs w:val="28"/>
          <w:lang w:val="uk-UA"/>
        </w:rPr>
        <w:t>пробудження лісу</w:t>
      </w:r>
      <w:r>
        <w:rPr>
          <w:rFonts w:ascii="Times New Roman" w:hAnsi="Times New Roman" w:cs="Times New Roman"/>
          <w:sz w:val="28"/>
          <w:szCs w:val="28"/>
          <w:lang w:val="uk-UA"/>
        </w:rPr>
        <w:t>», сільських гулянь</w:t>
      </w:r>
      <w:r w:rsidRPr="008F6457">
        <w:rPr>
          <w:rFonts w:ascii="Times New Roman" w:hAnsi="Times New Roman" w:cs="Times New Roman"/>
          <w:sz w:val="28"/>
          <w:szCs w:val="28"/>
          <w:lang w:val="uk-UA"/>
        </w:rPr>
        <w:t xml:space="preserve"> до </w:t>
      </w:r>
      <w:r>
        <w:rPr>
          <w:rFonts w:ascii="Times New Roman" w:hAnsi="Times New Roman" w:cs="Times New Roman"/>
          <w:sz w:val="28"/>
          <w:szCs w:val="28"/>
          <w:lang w:val="uk-UA"/>
        </w:rPr>
        <w:t>«</w:t>
      </w:r>
      <w:r w:rsidRPr="008F6457">
        <w:rPr>
          <w:rFonts w:ascii="Times New Roman" w:hAnsi="Times New Roman" w:cs="Times New Roman"/>
          <w:sz w:val="28"/>
          <w:szCs w:val="28"/>
          <w:lang w:val="uk-UA"/>
        </w:rPr>
        <w:t>містичної купальської ночі</w:t>
      </w:r>
      <w:r>
        <w:rPr>
          <w:rFonts w:ascii="Times New Roman" w:hAnsi="Times New Roman" w:cs="Times New Roman"/>
          <w:sz w:val="28"/>
          <w:szCs w:val="28"/>
          <w:lang w:val="uk-UA"/>
        </w:rPr>
        <w:t>»</w:t>
      </w:r>
      <w:r w:rsidRPr="008F6457">
        <w:rPr>
          <w:rFonts w:ascii="Times New Roman" w:hAnsi="Times New Roman" w:cs="Times New Roman"/>
          <w:sz w:val="28"/>
          <w:szCs w:val="28"/>
          <w:lang w:val="uk-UA"/>
        </w:rPr>
        <w:t>.</w:t>
      </w:r>
    </w:p>
    <w:p w:rsidR="008F6457" w:rsidRPr="008F6457"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Освітлення: </w:t>
      </w:r>
      <w:r>
        <w:rPr>
          <w:rFonts w:ascii="Times New Roman" w:hAnsi="Times New Roman" w:cs="Times New Roman"/>
          <w:sz w:val="28"/>
          <w:szCs w:val="28"/>
          <w:lang w:val="uk-UA"/>
        </w:rPr>
        <w:t>м</w:t>
      </w:r>
      <w:r w:rsidRPr="008F6457">
        <w:rPr>
          <w:rFonts w:ascii="Times New Roman" w:hAnsi="Times New Roman" w:cs="Times New Roman"/>
          <w:sz w:val="28"/>
          <w:szCs w:val="28"/>
          <w:lang w:val="uk-UA"/>
        </w:rPr>
        <w:t>'яке, тепле світло для весни; контрастне, червоно-чорне для кульмінації Купала (вогонь та тіні).</w:t>
      </w:r>
    </w:p>
    <w:p w:rsidR="008F6457" w:rsidRDefault="008F6457" w:rsidP="00EF001D">
      <w:pPr>
        <w:spacing w:line="360" w:lineRule="auto"/>
        <w:ind w:firstLine="708"/>
        <w:jc w:val="both"/>
        <w:rPr>
          <w:rFonts w:ascii="Times New Roman" w:hAnsi="Times New Roman" w:cs="Times New Roman"/>
          <w:sz w:val="28"/>
          <w:szCs w:val="28"/>
          <w:lang w:val="uk-UA"/>
        </w:rPr>
      </w:pPr>
      <w:r w:rsidRPr="008F6457">
        <w:rPr>
          <w:rFonts w:ascii="Times New Roman" w:hAnsi="Times New Roman" w:cs="Times New Roman"/>
          <w:sz w:val="28"/>
          <w:szCs w:val="28"/>
          <w:lang w:val="uk-UA"/>
        </w:rPr>
        <w:t xml:space="preserve">Костюми: </w:t>
      </w:r>
      <w:r>
        <w:rPr>
          <w:rFonts w:ascii="Times New Roman" w:hAnsi="Times New Roman" w:cs="Times New Roman"/>
          <w:sz w:val="28"/>
          <w:szCs w:val="28"/>
          <w:lang w:val="uk-UA"/>
        </w:rPr>
        <w:t>як автентичні, так і с</w:t>
      </w:r>
      <w:r w:rsidRPr="008F6457">
        <w:rPr>
          <w:rFonts w:ascii="Times New Roman" w:hAnsi="Times New Roman" w:cs="Times New Roman"/>
          <w:sz w:val="28"/>
          <w:szCs w:val="28"/>
          <w:lang w:val="uk-UA"/>
        </w:rPr>
        <w:t>тилізовані, легкі, переважно натуральних кольорів (білий, зелений, льон). Вони не мають бути історичними реконструкціями, але повинні містити чіткі етнічні натяки (вінки, вишивка як акцент).</w:t>
      </w:r>
    </w:p>
    <w:p w:rsidR="008F6457" w:rsidRDefault="008F6457" w:rsidP="00DB2240">
      <w:pPr>
        <w:spacing w:line="360" w:lineRule="auto"/>
        <w:ind w:firstLine="708"/>
        <w:jc w:val="both"/>
        <w:rPr>
          <w:rFonts w:ascii="Times New Roman" w:hAnsi="Times New Roman" w:cs="Times New Roman"/>
          <w:sz w:val="28"/>
          <w:szCs w:val="28"/>
          <w:lang w:val="uk-UA"/>
        </w:rPr>
      </w:pPr>
      <w:r w:rsidRPr="00F71B34">
        <w:rPr>
          <w:rFonts w:ascii="Times New Roman" w:hAnsi="Times New Roman" w:cs="Times New Roman"/>
          <w:b/>
          <w:sz w:val="28"/>
          <w:szCs w:val="28"/>
          <w:lang w:val="uk-UA"/>
        </w:rPr>
        <w:lastRenderedPageBreak/>
        <w:t>Драматургі</w:t>
      </w:r>
      <w:r w:rsidR="00F71B34" w:rsidRPr="00F71B34">
        <w:rPr>
          <w:rFonts w:ascii="Times New Roman" w:hAnsi="Times New Roman" w:cs="Times New Roman"/>
          <w:b/>
          <w:sz w:val="28"/>
          <w:szCs w:val="28"/>
          <w:lang w:val="uk-UA"/>
        </w:rPr>
        <w:t>чна</w:t>
      </w:r>
      <w:r w:rsidRPr="00F71B34">
        <w:rPr>
          <w:rFonts w:ascii="Times New Roman" w:hAnsi="Times New Roman" w:cs="Times New Roman"/>
          <w:b/>
          <w:sz w:val="28"/>
          <w:szCs w:val="28"/>
          <w:lang w:val="uk-UA"/>
        </w:rPr>
        <w:t xml:space="preserve"> </w:t>
      </w:r>
      <w:r w:rsidR="00F71B34" w:rsidRPr="00F71B34">
        <w:rPr>
          <w:rFonts w:ascii="Times New Roman" w:hAnsi="Times New Roman" w:cs="Times New Roman"/>
          <w:b/>
          <w:sz w:val="28"/>
          <w:szCs w:val="28"/>
          <w:lang w:val="uk-UA"/>
        </w:rPr>
        <w:t>побудова</w:t>
      </w:r>
      <w:r w:rsidR="00F71B34">
        <w:rPr>
          <w:rFonts w:ascii="Times New Roman" w:hAnsi="Times New Roman" w:cs="Times New Roman"/>
          <w:sz w:val="28"/>
          <w:szCs w:val="28"/>
          <w:lang w:val="uk-UA"/>
        </w:rPr>
        <w:t xml:space="preserve"> постановки </w:t>
      </w:r>
      <w:r>
        <w:rPr>
          <w:rFonts w:ascii="Times New Roman" w:hAnsi="Times New Roman" w:cs="Times New Roman"/>
          <w:sz w:val="28"/>
          <w:szCs w:val="28"/>
          <w:lang w:val="uk-UA"/>
        </w:rPr>
        <w:t>має стандартну сценарну композицію.</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1. Експозиція</w:t>
      </w:r>
      <w:r w:rsidRPr="008F6457">
        <w:rPr>
          <w:rFonts w:ascii="Times New Roman" w:hAnsi="Times New Roman" w:cs="Times New Roman"/>
          <w:sz w:val="28"/>
          <w:szCs w:val="28"/>
          <w:lang w:val="uk-UA"/>
        </w:rPr>
        <w:t xml:space="preserve"> - поява персонажу Долі. Дівочий хоровод, як дань поваги весні та літу.</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2. Зав'язка</w:t>
      </w:r>
      <w:r w:rsidRPr="008F6457">
        <w:rPr>
          <w:rFonts w:ascii="Times New Roman" w:hAnsi="Times New Roman" w:cs="Times New Roman"/>
          <w:sz w:val="28"/>
          <w:szCs w:val="28"/>
          <w:lang w:val="uk-UA"/>
        </w:rPr>
        <w:t xml:space="preserve"> - спільний хоровод дівчат та хлопців, гуляння на Масляну. Зустріч головних героїв</w:t>
      </w:r>
      <w:r w:rsidR="00EF001D">
        <w:rPr>
          <w:rFonts w:ascii="Times New Roman" w:hAnsi="Times New Roman" w:cs="Times New Roman"/>
          <w:sz w:val="28"/>
          <w:szCs w:val="28"/>
          <w:lang w:val="uk-UA"/>
        </w:rPr>
        <w:t>.</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 xml:space="preserve">3. Розвиток дії </w:t>
      </w:r>
      <w:r w:rsidRPr="008F6457">
        <w:rPr>
          <w:rFonts w:ascii="Times New Roman" w:hAnsi="Times New Roman" w:cs="Times New Roman"/>
          <w:sz w:val="28"/>
          <w:szCs w:val="28"/>
          <w:lang w:val="uk-UA"/>
        </w:rPr>
        <w:t>- епізод дуетного танцю Василя та Дар'ї.</w:t>
      </w:r>
    </w:p>
    <w:p w:rsidR="008F6457" w:rsidRPr="008F6457" w:rsidRDefault="008F645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4. Кульмінація</w:t>
      </w:r>
      <w:r w:rsidRPr="008F6457">
        <w:rPr>
          <w:rFonts w:ascii="Times New Roman" w:hAnsi="Times New Roman" w:cs="Times New Roman"/>
          <w:sz w:val="28"/>
          <w:szCs w:val="28"/>
          <w:lang w:val="uk-UA"/>
        </w:rPr>
        <w:t xml:space="preserve"> - сновидіння закоханої пари. Спільні гуляння головних героїв та всього люду на Івана Купала.</w:t>
      </w:r>
    </w:p>
    <w:p w:rsidR="008F6457" w:rsidRDefault="008F645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5. Розв'язка</w:t>
      </w:r>
      <w:r w:rsidRPr="008F6457">
        <w:rPr>
          <w:rFonts w:ascii="Times New Roman" w:hAnsi="Times New Roman" w:cs="Times New Roman"/>
          <w:sz w:val="28"/>
          <w:szCs w:val="28"/>
          <w:lang w:val="uk-UA"/>
        </w:rPr>
        <w:t xml:space="preserve"> - молода пара знаходить своє власне щастя в створенні сім'ї та народженні дитини.</w:t>
      </w:r>
    </w:p>
    <w:p w:rsidR="00D8388E" w:rsidRDefault="00D8388E" w:rsidP="00DB2240">
      <w:pPr>
        <w:spacing w:line="360" w:lineRule="auto"/>
        <w:ind w:firstLine="708"/>
        <w:jc w:val="both"/>
        <w:rPr>
          <w:rFonts w:ascii="Times New Roman" w:hAnsi="Times New Roman" w:cs="Times New Roman"/>
          <w:sz w:val="28"/>
          <w:szCs w:val="28"/>
          <w:lang w:val="uk-UA"/>
        </w:rPr>
      </w:pPr>
    </w:p>
    <w:tbl>
      <w:tblPr>
        <w:tblStyle w:val="ac"/>
        <w:tblW w:w="0" w:type="auto"/>
        <w:tblLook w:val="04A0" w:firstRow="1" w:lastRow="0" w:firstColumn="1" w:lastColumn="0" w:noHBand="0" w:noVBand="1"/>
      </w:tblPr>
      <w:tblGrid>
        <w:gridCol w:w="1166"/>
        <w:gridCol w:w="1447"/>
        <w:gridCol w:w="1216"/>
        <w:gridCol w:w="1471"/>
        <w:gridCol w:w="1490"/>
        <w:gridCol w:w="1034"/>
        <w:gridCol w:w="1521"/>
      </w:tblGrid>
      <w:tr w:rsidR="00243722" w:rsidTr="00CE428D">
        <w:trPr>
          <w:trHeight w:val="703"/>
        </w:trPr>
        <w:tc>
          <w:tcPr>
            <w:tcW w:w="988"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Епізод</w:t>
            </w:r>
          </w:p>
        </w:tc>
        <w:tc>
          <w:tcPr>
            <w:tcW w:w="1554"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Опис</w:t>
            </w:r>
          </w:p>
        </w:tc>
        <w:tc>
          <w:tcPr>
            <w:tcW w:w="1318"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Виконавці</w:t>
            </w:r>
          </w:p>
        </w:tc>
        <w:tc>
          <w:tcPr>
            <w:tcW w:w="1281"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Світло</w:t>
            </w:r>
          </w:p>
        </w:tc>
        <w:tc>
          <w:tcPr>
            <w:tcW w:w="1438"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Муз.матеріал</w:t>
            </w:r>
          </w:p>
        </w:tc>
        <w:tc>
          <w:tcPr>
            <w:tcW w:w="1299"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Реквізит</w:t>
            </w:r>
          </w:p>
        </w:tc>
        <w:tc>
          <w:tcPr>
            <w:tcW w:w="1467" w:type="dxa"/>
          </w:tcPr>
          <w:p w:rsidR="00CE428D" w:rsidRPr="00FC4633" w:rsidRDefault="00CE428D" w:rsidP="00D8388E">
            <w:pPr>
              <w:spacing w:before="240" w:line="276" w:lineRule="auto"/>
              <w:jc w:val="center"/>
              <w:rPr>
                <w:rFonts w:ascii="Times New Roman" w:hAnsi="Times New Roman" w:cs="Times New Roman"/>
                <w:b/>
                <w:sz w:val="24"/>
                <w:szCs w:val="24"/>
                <w:lang w:val="uk-UA"/>
              </w:rPr>
            </w:pPr>
            <w:r w:rsidRPr="00FC4633">
              <w:rPr>
                <w:rFonts w:ascii="Times New Roman" w:hAnsi="Times New Roman" w:cs="Times New Roman"/>
                <w:b/>
                <w:sz w:val="24"/>
                <w:szCs w:val="24"/>
                <w:lang w:val="uk-UA"/>
              </w:rPr>
              <w:t>Хронометраж</w:t>
            </w:r>
          </w:p>
        </w:tc>
      </w:tr>
      <w:tr w:rsidR="00243722" w:rsidTr="00CE428D">
        <w:tc>
          <w:tcPr>
            <w:tcW w:w="988" w:type="dxa"/>
          </w:tcPr>
          <w:p w:rsidR="00CE428D" w:rsidRPr="00FC4633" w:rsidRDefault="00CE428D"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 Поява Долі.</w:t>
            </w:r>
          </w:p>
        </w:tc>
        <w:tc>
          <w:tcPr>
            <w:tcW w:w="1554"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 xml:space="preserve">Персонаж </w:t>
            </w:r>
            <w:r w:rsidR="00243722" w:rsidRPr="00FC4633">
              <w:rPr>
                <w:rFonts w:ascii="Times New Roman" w:hAnsi="Times New Roman" w:cs="Times New Roman"/>
                <w:sz w:val="24"/>
                <w:szCs w:val="24"/>
                <w:lang w:val="uk-UA"/>
              </w:rPr>
              <w:t>Долі приносить з собою подих Весни та наближення Літа</w:t>
            </w:r>
          </w:p>
        </w:tc>
        <w:tc>
          <w:tcPr>
            <w:tcW w:w="1318" w:type="dxa"/>
          </w:tcPr>
          <w:p w:rsidR="00CE428D" w:rsidRPr="00FC4633" w:rsidRDefault="00CE428D"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 ді</w:t>
            </w:r>
            <w:r w:rsidR="003E28BB" w:rsidRPr="00FC4633">
              <w:rPr>
                <w:rFonts w:ascii="Times New Roman" w:hAnsi="Times New Roman" w:cs="Times New Roman"/>
                <w:sz w:val="24"/>
                <w:szCs w:val="24"/>
                <w:lang w:val="uk-UA"/>
              </w:rPr>
              <w:t>вчина</w:t>
            </w:r>
          </w:p>
        </w:tc>
        <w:tc>
          <w:tcPr>
            <w:tcW w:w="1281" w:type="dxa"/>
          </w:tcPr>
          <w:p w:rsidR="003E28BB" w:rsidRPr="00FC4633" w:rsidRDefault="003E28BB" w:rsidP="00D8388E">
            <w:pPr>
              <w:spacing w:line="276" w:lineRule="auto"/>
              <w:jc w:val="center"/>
              <w:rPr>
                <w:rFonts w:ascii="Times New Roman" w:eastAsiaTheme="minorEastAsia" w:hAnsi="Times New Roman" w:cs="Times New Roman"/>
                <w:color w:val="000000"/>
                <w:sz w:val="24"/>
                <w:szCs w:val="24"/>
                <w:lang w:val="uk-UA" w:eastAsia="uk-UA"/>
              </w:rPr>
            </w:pPr>
            <w:r w:rsidRPr="00FC4633">
              <w:rPr>
                <w:rFonts w:ascii="Times New Roman" w:eastAsiaTheme="minorEastAsia" w:hAnsi="Times New Roman" w:cs="Times New Roman"/>
                <w:color w:val="000000"/>
                <w:sz w:val="24"/>
                <w:szCs w:val="24"/>
                <w:lang w:val="uk-UA" w:eastAsia="uk-UA"/>
              </w:rPr>
              <w:t>Із затемнення сцена поступово «заливається» яскравим денним світлом</w:t>
            </w:r>
          </w:p>
          <w:p w:rsidR="00CE428D" w:rsidRPr="00FC4633" w:rsidRDefault="00CE428D" w:rsidP="00D8388E">
            <w:pPr>
              <w:spacing w:line="276" w:lineRule="auto"/>
              <w:jc w:val="center"/>
              <w:rPr>
                <w:rFonts w:ascii="Times New Roman" w:hAnsi="Times New Roman" w:cs="Times New Roman"/>
                <w:sz w:val="24"/>
                <w:szCs w:val="24"/>
                <w:lang w:val="uk-UA"/>
              </w:rPr>
            </w:pPr>
          </w:p>
        </w:tc>
        <w:tc>
          <w:tcPr>
            <w:tcW w:w="1438" w:type="dxa"/>
          </w:tcPr>
          <w:p w:rsidR="003E28BB" w:rsidRPr="00FC4633" w:rsidRDefault="003E28BB" w:rsidP="00D8388E">
            <w:pPr>
              <w:spacing w:line="276" w:lineRule="auto"/>
              <w:jc w:val="center"/>
              <w:rPr>
                <w:rFonts w:ascii="Times New Roman" w:eastAsiaTheme="minorEastAsia" w:hAnsi="Times New Roman" w:cs="Times New Roman"/>
                <w:color w:val="000000"/>
                <w:sz w:val="24"/>
                <w:szCs w:val="24"/>
                <w:lang w:val="uk-UA" w:eastAsia="uk-UA"/>
              </w:rPr>
            </w:pPr>
            <w:r w:rsidRPr="00FC4633">
              <w:rPr>
                <w:rFonts w:ascii="Times New Roman" w:eastAsiaTheme="minorEastAsia" w:hAnsi="Times New Roman" w:cs="Times New Roman"/>
                <w:color w:val="000000"/>
                <w:sz w:val="24"/>
                <w:szCs w:val="24"/>
                <w:lang w:val="uk-UA" w:eastAsia="uk-UA"/>
              </w:rPr>
              <w:t>ДахаБраха – Весна чілі</w:t>
            </w:r>
          </w:p>
          <w:p w:rsidR="00CE428D" w:rsidRPr="00FC4633" w:rsidRDefault="00CE428D" w:rsidP="00D8388E">
            <w:pPr>
              <w:spacing w:line="276" w:lineRule="auto"/>
              <w:jc w:val="center"/>
              <w:rPr>
                <w:rFonts w:ascii="Times New Roman" w:hAnsi="Times New Roman" w:cs="Times New Roman"/>
                <w:sz w:val="24"/>
                <w:szCs w:val="24"/>
                <w:lang w:val="uk-UA"/>
              </w:rPr>
            </w:pPr>
          </w:p>
        </w:tc>
        <w:tc>
          <w:tcPr>
            <w:tcW w:w="1299" w:type="dxa"/>
          </w:tcPr>
          <w:p w:rsidR="00CE428D" w:rsidRPr="00FC4633" w:rsidRDefault="00CE428D" w:rsidP="00D8388E">
            <w:pPr>
              <w:spacing w:line="276" w:lineRule="auto"/>
              <w:jc w:val="center"/>
              <w:rPr>
                <w:rFonts w:ascii="Times New Roman" w:hAnsi="Times New Roman" w:cs="Times New Roman"/>
                <w:sz w:val="24"/>
                <w:szCs w:val="24"/>
                <w:lang w:val="uk-UA"/>
              </w:rPr>
            </w:pPr>
          </w:p>
        </w:tc>
        <w:tc>
          <w:tcPr>
            <w:tcW w:w="1467" w:type="dxa"/>
          </w:tcPr>
          <w:p w:rsidR="003E28BB" w:rsidRPr="00FC4633" w:rsidRDefault="003E28BB" w:rsidP="00D8388E">
            <w:pPr>
              <w:spacing w:line="276" w:lineRule="auto"/>
              <w:jc w:val="center"/>
              <w:rPr>
                <w:rFonts w:ascii="-webkit-standard" w:eastAsiaTheme="minorEastAsia" w:hAnsi="-webkit-standard" w:cs="Times New Roman"/>
                <w:color w:val="000000"/>
                <w:sz w:val="24"/>
                <w:szCs w:val="24"/>
                <w:lang w:val="uk-UA" w:eastAsia="uk-UA"/>
              </w:rPr>
            </w:pPr>
            <w:r w:rsidRPr="00FC4633">
              <w:rPr>
                <w:rFonts w:ascii="-webkit-standard" w:eastAsiaTheme="minorEastAsia" w:hAnsi="-webkit-standard" w:cs="Times New Roman"/>
                <w:color w:val="000000"/>
                <w:sz w:val="24"/>
                <w:szCs w:val="24"/>
                <w:lang w:val="uk-UA" w:eastAsia="uk-UA"/>
              </w:rPr>
              <w:t>00:00 – 01:31</w:t>
            </w:r>
          </w:p>
          <w:p w:rsidR="00CE428D" w:rsidRPr="00FC4633" w:rsidRDefault="00CE428D" w:rsidP="00D8388E">
            <w:pPr>
              <w:spacing w:line="276" w:lineRule="auto"/>
              <w:jc w:val="center"/>
              <w:rPr>
                <w:rFonts w:ascii="Times New Roman" w:hAnsi="Times New Roman" w:cs="Times New Roman"/>
                <w:sz w:val="24"/>
                <w:szCs w:val="24"/>
                <w:lang w:val="uk-UA"/>
              </w:rPr>
            </w:pPr>
          </w:p>
        </w:tc>
      </w:tr>
      <w:tr w:rsidR="00243722" w:rsidTr="00CE428D">
        <w:tc>
          <w:tcPr>
            <w:tcW w:w="988"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2. Дівочий хоровод.</w:t>
            </w:r>
          </w:p>
        </w:tc>
        <w:tc>
          <w:tcPr>
            <w:tcW w:w="1554"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 xml:space="preserve">Доля виводить на сцену дівочий хоровод з хустками, що символізують переплетіння </w:t>
            </w:r>
            <w:r w:rsidRPr="00FC4633">
              <w:rPr>
                <w:rFonts w:ascii="Times New Roman" w:eastAsiaTheme="minorEastAsia" w:hAnsi="Times New Roman" w:cs="Times New Roman"/>
                <w:color w:val="000000"/>
                <w:sz w:val="24"/>
                <w:szCs w:val="24"/>
                <w:lang w:val="uk-UA" w:eastAsia="uk-UA"/>
              </w:rPr>
              <w:lastRenderedPageBreak/>
              <w:t>людських життів.</w:t>
            </w:r>
          </w:p>
        </w:tc>
        <w:tc>
          <w:tcPr>
            <w:tcW w:w="1318" w:type="dxa"/>
          </w:tcPr>
          <w:p w:rsidR="003E28BB" w:rsidRPr="00FC4633" w:rsidRDefault="003E28BB" w:rsidP="00D8388E">
            <w:pPr>
              <w:spacing w:line="276" w:lineRule="auto"/>
              <w:jc w:val="center"/>
              <w:rPr>
                <w:rFonts w:ascii="Times New Roman" w:eastAsiaTheme="minorEastAsia" w:hAnsi="Times New Roman" w:cs="Times New Roman"/>
                <w:color w:val="000000"/>
                <w:sz w:val="24"/>
                <w:szCs w:val="24"/>
                <w:lang w:val="uk-UA" w:eastAsia="uk-UA"/>
              </w:rPr>
            </w:pPr>
            <w:r w:rsidRPr="00FC4633">
              <w:rPr>
                <w:rFonts w:ascii="Times New Roman" w:eastAsiaTheme="minorEastAsia" w:hAnsi="Times New Roman" w:cs="Times New Roman"/>
                <w:color w:val="000000"/>
                <w:sz w:val="24"/>
                <w:szCs w:val="24"/>
                <w:lang w:val="uk-UA" w:eastAsia="uk-UA"/>
              </w:rPr>
              <w:lastRenderedPageBreak/>
              <w:t>7 дівчат</w:t>
            </w:r>
          </w:p>
          <w:p w:rsidR="00CE428D" w:rsidRPr="00FC4633" w:rsidRDefault="00CE428D" w:rsidP="00D8388E">
            <w:pPr>
              <w:spacing w:line="276" w:lineRule="auto"/>
              <w:jc w:val="center"/>
              <w:rPr>
                <w:rFonts w:ascii="Times New Roman" w:hAnsi="Times New Roman" w:cs="Times New Roman"/>
                <w:sz w:val="24"/>
                <w:szCs w:val="24"/>
                <w:lang w:val="uk-UA"/>
              </w:rPr>
            </w:pPr>
          </w:p>
        </w:tc>
        <w:tc>
          <w:tcPr>
            <w:tcW w:w="1281"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Мʼяке жовто-зелене світло передає відчуття галявини.</w:t>
            </w:r>
          </w:p>
        </w:tc>
        <w:tc>
          <w:tcPr>
            <w:tcW w:w="1438"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ДахаБраха – Весна чілі</w:t>
            </w:r>
          </w:p>
        </w:tc>
        <w:tc>
          <w:tcPr>
            <w:tcW w:w="1299"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Хустки</w:t>
            </w:r>
          </w:p>
        </w:tc>
        <w:tc>
          <w:tcPr>
            <w:tcW w:w="1467" w:type="dxa"/>
          </w:tcPr>
          <w:p w:rsidR="00CE428D" w:rsidRPr="00FC4633" w:rsidRDefault="003E28BB" w:rsidP="00D8388E">
            <w:pPr>
              <w:spacing w:line="276" w:lineRule="auto"/>
              <w:jc w:val="center"/>
              <w:rPr>
                <w:rFonts w:ascii="Times New Roman" w:hAnsi="Times New Roman" w:cs="Times New Roman"/>
                <w:sz w:val="24"/>
                <w:szCs w:val="24"/>
                <w:lang w:val="uk-UA"/>
              </w:rPr>
            </w:pPr>
            <w:r w:rsidRPr="00FC4633">
              <w:rPr>
                <w:rFonts w:ascii="-webkit-standard" w:eastAsiaTheme="minorEastAsia" w:hAnsi="-webkit-standard" w:cs="Times New Roman"/>
                <w:color w:val="000000"/>
                <w:sz w:val="24"/>
                <w:szCs w:val="24"/>
                <w:lang w:val="uk-UA" w:eastAsia="uk-UA"/>
              </w:rPr>
              <w:t>01:31 – 03:35</w:t>
            </w:r>
          </w:p>
        </w:tc>
      </w:tr>
      <w:tr w:rsidR="00243722" w:rsidTr="00CE428D">
        <w:tc>
          <w:tcPr>
            <w:tcW w:w="98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lastRenderedPageBreak/>
              <w:t>3. Хоровод дівчат з хлопцями</w:t>
            </w:r>
          </w:p>
        </w:tc>
        <w:tc>
          <w:tcPr>
            <w:tcW w:w="1554"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Спільний хоровод в честь свята Масляниці. Перша зустріч Василя та Дарини.</w:t>
            </w:r>
          </w:p>
        </w:tc>
        <w:tc>
          <w:tcPr>
            <w:tcW w:w="131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6 дівчат, 6 хлопців</w:t>
            </w:r>
          </w:p>
        </w:tc>
        <w:tc>
          <w:tcPr>
            <w:tcW w:w="1281" w:type="dxa"/>
          </w:tcPr>
          <w:p w:rsidR="00243722" w:rsidRPr="00FC4633" w:rsidRDefault="00243722" w:rsidP="00D8388E">
            <w:pPr>
              <w:spacing w:line="276" w:lineRule="auto"/>
              <w:jc w:val="center"/>
              <w:rPr>
                <w:rFonts w:ascii="Times New Roman" w:eastAsiaTheme="minorEastAsia" w:hAnsi="Times New Roman" w:cs="Times New Roman"/>
                <w:color w:val="000000"/>
                <w:sz w:val="24"/>
                <w:szCs w:val="24"/>
                <w:lang w:val="uk-UA" w:eastAsia="uk-UA"/>
              </w:rPr>
            </w:pPr>
            <w:r w:rsidRPr="00FC4633">
              <w:rPr>
                <w:rFonts w:ascii="Times New Roman" w:eastAsiaTheme="minorEastAsia" w:hAnsi="Times New Roman" w:cs="Times New Roman"/>
                <w:color w:val="000000"/>
                <w:sz w:val="24"/>
                <w:szCs w:val="24"/>
                <w:lang w:val="uk-UA" w:eastAsia="uk-UA"/>
              </w:rPr>
              <w:t>Яскраве денне освітлення</w:t>
            </w:r>
          </w:p>
          <w:p w:rsidR="00CE428D" w:rsidRPr="00FC4633" w:rsidRDefault="00CE428D" w:rsidP="00D8388E">
            <w:pPr>
              <w:spacing w:line="276" w:lineRule="auto"/>
              <w:jc w:val="center"/>
              <w:rPr>
                <w:rFonts w:ascii="Times New Roman" w:hAnsi="Times New Roman" w:cs="Times New Roman"/>
                <w:sz w:val="24"/>
                <w:szCs w:val="24"/>
                <w:lang w:val="uk-UA"/>
              </w:rPr>
            </w:pPr>
          </w:p>
        </w:tc>
        <w:tc>
          <w:tcPr>
            <w:tcW w:w="143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eastAsiaTheme="minorEastAsia" w:hAnsi="Times New Roman" w:cs="Times New Roman"/>
                <w:color w:val="000000"/>
                <w:sz w:val="24"/>
                <w:szCs w:val="24"/>
                <w:lang w:val="uk-UA" w:eastAsia="uk-UA"/>
              </w:rPr>
              <w:t>ДахаБраха – Весна чілі</w:t>
            </w:r>
          </w:p>
        </w:tc>
        <w:tc>
          <w:tcPr>
            <w:tcW w:w="1299" w:type="dxa"/>
          </w:tcPr>
          <w:p w:rsidR="00243722" w:rsidRPr="00FC4633" w:rsidRDefault="00243722" w:rsidP="00D8388E">
            <w:pPr>
              <w:spacing w:line="276" w:lineRule="auto"/>
              <w:jc w:val="center"/>
              <w:rPr>
                <w:rFonts w:ascii="Times New Roman" w:eastAsiaTheme="minorEastAsia" w:hAnsi="Times New Roman" w:cs="Times New Roman"/>
                <w:color w:val="000000"/>
                <w:sz w:val="24"/>
                <w:szCs w:val="24"/>
                <w:lang w:val="uk-UA" w:eastAsia="uk-UA"/>
              </w:rPr>
            </w:pPr>
            <w:r w:rsidRPr="00FC4633">
              <w:rPr>
                <w:rFonts w:ascii="Times New Roman" w:eastAsiaTheme="minorEastAsia" w:hAnsi="Times New Roman" w:cs="Times New Roman"/>
                <w:color w:val="000000"/>
                <w:sz w:val="24"/>
                <w:szCs w:val="24"/>
                <w:lang w:val="uk-UA" w:eastAsia="uk-UA"/>
              </w:rPr>
              <w:t>Хустки</w:t>
            </w:r>
          </w:p>
          <w:p w:rsidR="00CE428D" w:rsidRPr="00FC4633" w:rsidRDefault="00CE428D" w:rsidP="00D8388E">
            <w:pPr>
              <w:spacing w:line="276" w:lineRule="auto"/>
              <w:jc w:val="center"/>
              <w:rPr>
                <w:rFonts w:ascii="Times New Roman" w:hAnsi="Times New Roman" w:cs="Times New Roman"/>
                <w:sz w:val="24"/>
                <w:szCs w:val="24"/>
                <w:lang w:val="uk-UA"/>
              </w:rPr>
            </w:pPr>
          </w:p>
        </w:tc>
        <w:tc>
          <w:tcPr>
            <w:tcW w:w="1467" w:type="dxa"/>
          </w:tcPr>
          <w:p w:rsidR="00243722" w:rsidRPr="00FC4633" w:rsidRDefault="00243722" w:rsidP="00D8388E">
            <w:pPr>
              <w:spacing w:line="276" w:lineRule="auto"/>
              <w:jc w:val="center"/>
              <w:rPr>
                <w:rFonts w:ascii="-webkit-standard" w:eastAsiaTheme="minorEastAsia" w:hAnsi="-webkit-standard" w:cs="Times New Roman"/>
                <w:color w:val="000000"/>
                <w:sz w:val="24"/>
                <w:szCs w:val="24"/>
                <w:lang w:val="uk-UA" w:eastAsia="uk-UA"/>
              </w:rPr>
            </w:pPr>
            <w:r w:rsidRPr="00FC4633">
              <w:rPr>
                <w:rFonts w:ascii="-webkit-standard" w:eastAsiaTheme="minorEastAsia" w:hAnsi="-webkit-standard" w:cs="Times New Roman"/>
                <w:color w:val="000000"/>
                <w:sz w:val="24"/>
                <w:szCs w:val="24"/>
                <w:lang w:val="uk-UA" w:eastAsia="uk-UA"/>
              </w:rPr>
              <w:t>03:35 – 07:09</w:t>
            </w:r>
          </w:p>
          <w:p w:rsidR="00CE428D" w:rsidRPr="00FC4633" w:rsidRDefault="00CE428D" w:rsidP="00D8388E">
            <w:pPr>
              <w:spacing w:line="276" w:lineRule="auto"/>
              <w:jc w:val="center"/>
              <w:rPr>
                <w:rFonts w:ascii="Times New Roman" w:hAnsi="Times New Roman" w:cs="Times New Roman"/>
                <w:sz w:val="24"/>
                <w:szCs w:val="24"/>
                <w:lang w:val="uk-UA"/>
              </w:rPr>
            </w:pPr>
          </w:p>
        </w:tc>
      </w:tr>
      <w:tr w:rsidR="00243722" w:rsidTr="00CE428D">
        <w:tc>
          <w:tcPr>
            <w:tcW w:w="98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 xml:space="preserve">4. </w:t>
            </w:r>
            <w:r w:rsidRPr="00FC4633">
              <w:rPr>
                <w:rFonts w:ascii="Times New Roman" w:eastAsiaTheme="minorEastAsia" w:hAnsi="Times New Roman" w:cs="Times New Roman"/>
                <w:color w:val="000000"/>
                <w:sz w:val="24"/>
                <w:szCs w:val="24"/>
                <w:lang w:val="uk-UA" w:eastAsia="uk-UA"/>
              </w:rPr>
              <w:t>Пара наодинці.</w:t>
            </w:r>
          </w:p>
        </w:tc>
        <w:tc>
          <w:tcPr>
            <w:tcW w:w="1554"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Головні герої залицяються один до одного, а потім зізнаються в коханні.</w:t>
            </w:r>
          </w:p>
        </w:tc>
        <w:tc>
          <w:tcPr>
            <w:tcW w:w="131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 дівчина, 1 хлопець</w:t>
            </w:r>
          </w:p>
        </w:tc>
        <w:tc>
          <w:tcPr>
            <w:tcW w:w="1281"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 xml:space="preserve">Золотаве світло, з </w:t>
            </w:r>
            <w:r w:rsidRPr="00FC4633">
              <w:rPr>
                <w:rFonts w:ascii="Times New Roman" w:eastAsiaTheme="minorEastAsia" w:hAnsi="Times New Roman" w:cs="Times New Roman"/>
                <w:color w:val="000000"/>
                <w:sz w:val="24"/>
                <w:szCs w:val="24"/>
                <w:lang w:val="uk-UA" w:eastAsia="uk-UA"/>
              </w:rPr>
              <w:t>мʼяким акцентом на парі</w:t>
            </w:r>
          </w:p>
        </w:tc>
        <w:tc>
          <w:tcPr>
            <w:tcW w:w="143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ДахаБраха - Ягудки</w:t>
            </w:r>
          </w:p>
        </w:tc>
        <w:tc>
          <w:tcPr>
            <w:tcW w:w="1299"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Лавка</w:t>
            </w:r>
          </w:p>
        </w:tc>
        <w:tc>
          <w:tcPr>
            <w:tcW w:w="1467"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07:10 – 09:56</w:t>
            </w:r>
          </w:p>
        </w:tc>
      </w:tr>
      <w:tr w:rsidR="00243722" w:rsidTr="00CE428D">
        <w:tc>
          <w:tcPr>
            <w:tcW w:w="98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5. Сон</w:t>
            </w:r>
          </w:p>
        </w:tc>
        <w:tc>
          <w:tcPr>
            <w:tcW w:w="1554"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Марення головних героїв про зустріч, яку пророкує Доля</w:t>
            </w:r>
          </w:p>
        </w:tc>
        <w:tc>
          <w:tcPr>
            <w:tcW w:w="131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2 дівчини, 1 хлопець</w:t>
            </w:r>
          </w:p>
        </w:tc>
        <w:tc>
          <w:tcPr>
            <w:tcW w:w="1281"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Світло «пушкою» веде головних героїв</w:t>
            </w:r>
          </w:p>
        </w:tc>
        <w:tc>
          <w:tcPr>
            <w:tcW w:w="143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Даха Браха  = Весна</w:t>
            </w:r>
          </w:p>
        </w:tc>
        <w:tc>
          <w:tcPr>
            <w:tcW w:w="1299"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Хустки</w:t>
            </w:r>
          </w:p>
        </w:tc>
        <w:tc>
          <w:tcPr>
            <w:tcW w:w="1467"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13:57 – 18:25</w:t>
            </w:r>
          </w:p>
        </w:tc>
      </w:tr>
      <w:tr w:rsidR="00243722" w:rsidTr="00CE428D">
        <w:tc>
          <w:tcPr>
            <w:tcW w:w="98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6. Івана Купала</w:t>
            </w:r>
          </w:p>
        </w:tc>
        <w:tc>
          <w:tcPr>
            <w:tcW w:w="1554"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Весь люд збирається, щоб провести гарно ча, святкуючи.</w:t>
            </w:r>
          </w:p>
        </w:tc>
        <w:tc>
          <w:tcPr>
            <w:tcW w:w="131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6 пар</w:t>
            </w:r>
          </w:p>
        </w:tc>
        <w:tc>
          <w:tcPr>
            <w:tcW w:w="1281"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Яскраве денне світло, що поспово гасне, поки акцент не пройде червоним світлом крізь центр сцени.</w:t>
            </w:r>
          </w:p>
        </w:tc>
        <w:tc>
          <w:tcPr>
            <w:tcW w:w="143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Даха Браха - Весна</w:t>
            </w:r>
          </w:p>
        </w:tc>
        <w:tc>
          <w:tcPr>
            <w:tcW w:w="1299" w:type="dxa"/>
          </w:tcPr>
          <w:p w:rsidR="00CE428D" w:rsidRPr="00FC4633" w:rsidRDefault="00CE428D" w:rsidP="00D8388E">
            <w:pPr>
              <w:spacing w:line="276" w:lineRule="auto"/>
              <w:jc w:val="center"/>
              <w:rPr>
                <w:rFonts w:ascii="Times New Roman" w:hAnsi="Times New Roman" w:cs="Times New Roman"/>
                <w:sz w:val="24"/>
                <w:szCs w:val="24"/>
                <w:lang w:val="uk-UA"/>
              </w:rPr>
            </w:pPr>
          </w:p>
        </w:tc>
        <w:tc>
          <w:tcPr>
            <w:tcW w:w="1467"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13:57 – 18:25</w:t>
            </w:r>
          </w:p>
        </w:tc>
      </w:tr>
      <w:tr w:rsidR="00243722" w:rsidTr="00CE428D">
        <w:tc>
          <w:tcPr>
            <w:tcW w:w="988"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7. Колискова</w:t>
            </w:r>
          </w:p>
        </w:tc>
        <w:tc>
          <w:tcPr>
            <w:tcW w:w="1554" w:type="dxa"/>
          </w:tcPr>
          <w:p w:rsidR="00CE428D" w:rsidRPr="00FC4633" w:rsidRDefault="00243722"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Молода пара тримає в руках продовження них самих,</w:t>
            </w:r>
            <w:r w:rsidR="00D8388E" w:rsidRPr="00FC4633">
              <w:rPr>
                <w:rFonts w:ascii="Times New Roman" w:hAnsi="Times New Roman" w:cs="Times New Roman"/>
                <w:sz w:val="24"/>
                <w:szCs w:val="24"/>
                <w:lang w:val="uk-UA"/>
              </w:rPr>
              <w:t xml:space="preserve"> радіючи спільному щастю.</w:t>
            </w:r>
          </w:p>
        </w:tc>
        <w:tc>
          <w:tcPr>
            <w:tcW w:w="1318" w:type="dxa"/>
          </w:tcPr>
          <w:p w:rsidR="00CE428D" w:rsidRPr="00FC4633" w:rsidRDefault="00D8388E"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 хлопець, 1 дівчина</w:t>
            </w:r>
          </w:p>
        </w:tc>
        <w:tc>
          <w:tcPr>
            <w:tcW w:w="1281" w:type="dxa"/>
          </w:tcPr>
          <w:p w:rsidR="00CE428D" w:rsidRPr="00FC4633" w:rsidRDefault="00D8388E"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Тепле світло згори.</w:t>
            </w:r>
          </w:p>
        </w:tc>
        <w:tc>
          <w:tcPr>
            <w:tcW w:w="1438" w:type="dxa"/>
          </w:tcPr>
          <w:p w:rsidR="00CE428D" w:rsidRPr="00FC4633" w:rsidRDefault="00D8388E"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Даха Браха - Колискова</w:t>
            </w:r>
          </w:p>
        </w:tc>
        <w:tc>
          <w:tcPr>
            <w:tcW w:w="1299" w:type="dxa"/>
          </w:tcPr>
          <w:p w:rsidR="00CE428D" w:rsidRPr="00FC4633" w:rsidRDefault="00D8388E"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Хустка</w:t>
            </w:r>
          </w:p>
        </w:tc>
        <w:tc>
          <w:tcPr>
            <w:tcW w:w="1467" w:type="dxa"/>
          </w:tcPr>
          <w:p w:rsidR="00CE428D" w:rsidRPr="00FC4633" w:rsidRDefault="00D8388E" w:rsidP="00D8388E">
            <w:pPr>
              <w:spacing w:line="276" w:lineRule="auto"/>
              <w:jc w:val="center"/>
              <w:rPr>
                <w:rFonts w:ascii="Times New Roman" w:hAnsi="Times New Roman" w:cs="Times New Roman"/>
                <w:sz w:val="24"/>
                <w:szCs w:val="24"/>
                <w:lang w:val="uk-UA"/>
              </w:rPr>
            </w:pPr>
            <w:r w:rsidRPr="00FC4633">
              <w:rPr>
                <w:rFonts w:ascii="Times New Roman" w:hAnsi="Times New Roman" w:cs="Times New Roman"/>
                <w:sz w:val="24"/>
                <w:szCs w:val="24"/>
                <w:lang w:val="uk-UA"/>
              </w:rPr>
              <w:t>18:26 – 20:43</w:t>
            </w:r>
          </w:p>
        </w:tc>
      </w:tr>
    </w:tbl>
    <w:p w:rsidR="00752250" w:rsidRPr="00062B6E" w:rsidRDefault="00752250" w:rsidP="0026308A">
      <w:pPr>
        <w:spacing w:line="360" w:lineRule="auto"/>
        <w:jc w:val="both"/>
        <w:rPr>
          <w:rFonts w:ascii="Times New Roman" w:hAnsi="Times New Roman" w:cs="Times New Roman"/>
          <w:b/>
          <w:sz w:val="28"/>
          <w:szCs w:val="28"/>
          <w:lang w:val="uk-UA"/>
        </w:rPr>
      </w:pPr>
      <w:r w:rsidRPr="00062B6E">
        <w:rPr>
          <w:rFonts w:ascii="Times New Roman" w:hAnsi="Times New Roman" w:cs="Times New Roman"/>
          <w:b/>
          <w:sz w:val="28"/>
          <w:szCs w:val="28"/>
          <w:lang w:val="uk-UA"/>
        </w:rPr>
        <w:lastRenderedPageBreak/>
        <w:t xml:space="preserve">2.4. Характеристика дійових осіб. </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Головні персонажі балету є не просто дійовими особами, а втіленням архаїчних сил та етапів розвитку людського почуття, нерозривно пов'язаних із природним циклом від Весни до Купала.</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1. Василь – це втілення юності, що перебуває на порозі усвідомлення себе та свого призначення. Його символізм пов’язаний зі Стихією Землі, яка ще не розкрила свій повний потенціал. Він уособлює період Весни – період очікування та накопичення сили.</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На початку балету Василь – це неусвідомлений пошук. Його хореографічна мова переважно ґрунтується на технічн</w:t>
      </w:r>
      <w:r w:rsidRPr="00F731E0">
        <w:rPr>
          <w:rFonts w:ascii="Times New Roman" w:hAnsi="Times New Roman" w:cs="Times New Roman"/>
          <w:sz w:val="28"/>
          <w:szCs w:val="28"/>
          <w:lang w:val="uk-UA"/>
        </w:rPr>
        <w:t>ій</w:t>
      </w:r>
      <w:r w:rsidRPr="00F731E0">
        <w:rPr>
          <w:rFonts w:ascii="Times New Roman" w:hAnsi="Times New Roman" w:cs="Times New Roman"/>
          <w:sz w:val="28"/>
          <w:szCs w:val="28"/>
        </w:rPr>
        <w:t xml:space="preserve"> чистот</w:t>
      </w:r>
      <w:r w:rsidRPr="00F731E0">
        <w:rPr>
          <w:rFonts w:ascii="Times New Roman" w:hAnsi="Times New Roman" w:cs="Times New Roman"/>
          <w:sz w:val="28"/>
          <w:szCs w:val="28"/>
          <w:lang w:val="uk-UA"/>
        </w:rPr>
        <w:t>і</w:t>
      </w:r>
      <w:r w:rsidRPr="00F731E0">
        <w:rPr>
          <w:rFonts w:ascii="Times New Roman" w:hAnsi="Times New Roman" w:cs="Times New Roman"/>
          <w:sz w:val="28"/>
          <w:szCs w:val="28"/>
        </w:rPr>
        <w:t xml:space="preserve"> та природн</w:t>
      </w:r>
      <w:r w:rsidRPr="00F731E0">
        <w:rPr>
          <w:rFonts w:ascii="Times New Roman" w:hAnsi="Times New Roman" w:cs="Times New Roman"/>
          <w:sz w:val="28"/>
          <w:szCs w:val="28"/>
          <w:lang w:val="uk-UA"/>
        </w:rPr>
        <w:t>ій</w:t>
      </w:r>
      <w:r w:rsidRPr="00F731E0">
        <w:rPr>
          <w:rFonts w:ascii="Times New Roman" w:hAnsi="Times New Roman" w:cs="Times New Roman"/>
          <w:sz w:val="28"/>
          <w:szCs w:val="28"/>
        </w:rPr>
        <w:t xml:space="preserve"> фізичн</w:t>
      </w:r>
      <w:r w:rsidRPr="00F731E0">
        <w:rPr>
          <w:rFonts w:ascii="Times New Roman" w:hAnsi="Times New Roman" w:cs="Times New Roman"/>
          <w:sz w:val="28"/>
          <w:szCs w:val="28"/>
          <w:lang w:val="uk-UA"/>
        </w:rPr>
        <w:t>ій</w:t>
      </w:r>
      <w:r w:rsidRPr="00F731E0">
        <w:rPr>
          <w:rFonts w:ascii="Times New Roman" w:hAnsi="Times New Roman" w:cs="Times New Roman"/>
          <w:sz w:val="28"/>
          <w:szCs w:val="28"/>
        </w:rPr>
        <w:t xml:space="preserve"> сил</w:t>
      </w:r>
      <w:r w:rsidRPr="00F731E0">
        <w:rPr>
          <w:rFonts w:ascii="Times New Roman" w:hAnsi="Times New Roman" w:cs="Times New Roman"/>
          <w:sz w:val="28"/>
          <w:szCs w:val="28"/>
          <w:lang w:val="uk-UA"/>
        </w:rPr>
        <w:t>і</w:t>
      </w:r>
      <w:r w:rsidRPr="00F731E0">
        <w:rPr>
          <w:rFonts w:ascii="Times New Roman" w:hAnsi="Times New Roman" w:cs="Times New Roman"/>
          <w:sz w:val="28"/>
          <w:szCs w:val="28"/>
        </w:rPr>
        <w:t>. Проте його рухи початково можуть бути дещо лінійними та механічними, що відображає відсутність емоційної глибини</w:t>
      </w:r>
      <w:r w:rsidRPr="00F731E0">
        <w:rPr>
          <w:rFonts w:ascii="Times New Roman" w:hAnsi="Times New Roman" w:cs="Times New Roman"/>
          <w:sz w:val="28"/>
          <w:szCs w:val="28"/>
          <w:lang w:val="uk-UA"/>
        </w:rPr>
        <w:t xml:space="preserve">, але наявність </w:t>
      </w:r>
      <w:r w:rsidRPr="00F731E0">
        <w:rPr>
          <w:rFonts w:ascii="Times New Roman" w:hAnsi="Times New Roman" w:cs="Times New Roman"/>
          <w:sz w:val="28"/>
          <w:szCs w:val="28"/>
        </w:rPr>
        <w:t>внутрішн</w:t>
      </w:r>
      <w:r w:rsidRPr="00F731E0">
        <w:rPr>
          <w:rFonts w:ascii="Times New Roman" w:hAnsi="Times New Roman" w:cs="Times New Roman"/>
          <w:sz w:val="28"/>
          <w:szCs w:val="28"/>
          <w:lang w:val="uk-UA"/>
        </w:rPr>
        <w:t>ьої</w:t>
      </w:r>
      <w:r w:rsidRPr="00F731E0">
        <w:rPr>
          <w:rFonts w:ascii="Times New Roman" w:hAnsi="Times New Roman" w:cs="Times New Roman"/>
          <w:sz w:val="28"/>
          <w:szCs w:val="28"/>
        </w:rPr>
        <w:t>, прихован</w:t>
      </w:r>
      <w:r w:rsidRPr="00F731E0">
        <w:rPr>
          <w:rFonts w:ascii="Times New Roman" w:hAnsi="Times New Roman" w:cs="Times New Roman"/>
          <w:sz w:val="28"/>
          <w:szCs w:val="28"/>
          <w:lang w:val="uk-UA"/>
        </w:rPr>
        <w:t>ої</w:t>
      </w:r>
      <w:r w:rsidRPr="00F731E0">
        <w:rPr>
          <w:rFonts w:ascii="Times New Roman" w:hAnsi="Times New Roman" w:cs="Times New Roman"/>
          <w:sz w:val="28"/>
          <w:szCs w:val="28"/>
        </w:rPr>
        <w:t xml:space="preserve"> енергі</w:t>
      </w:r>
      <w:r w:rsidRPr="00F731E0">
        <w:rPr>
          <w:rFonts w:ascii="Times New Roman" w:hAnsi="Times New Roman" w:cs="Times New Roman"/>
          <w:sz w:val="28"/>
          <w:szCs w:val="28"/>
          <w:lang w:val="uk-UA"/>
        </w:rPr>
        <w:t>ї</w:t>
      </w:r>
      <w:r w:rsidRPr="00F731E0">
        <w:rPr>
          <w:rFonts w:ascii="Times New Roman" w:hAnsi="Times New Roman" w:cs="Times New Roman"/>
          <w:sz w:val="28"/>
          <w:szCs w:val="28"/>
        </w:rPr>
        <w:t>, готов</w:t>
      </w:r>
      <w:r w:rsidRPr="00F731E0">
        <w:rPr>
          <w:rFonts w:ascii="Times New Roman" w:hAnsi="Times New Roman" w:cs="Times New Roman"/>
          <w:sz w:val="28"/>
          <w:szCs w:val="28"/>
          <w:lang w:val="uk-UA"/>
        </w:rPr>
        <w:t>ої</w:t>
      </w:r>
      <w:r w:rsidRPr="00F731E0">
        <w:rPr>
          <w:rFonts w:ascii="Times New Roman" w:hAnsi="Times New Roman" w:cs="Times New Roman"/>
          <w:sz w:val="28"/>
          <w:szCs w:val="28"/>
        </w:rPr>
        <w:t xml:space="preserve"> до виходу.</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 xml:space="preserve">Розвиток Василя відбувається від простої фізичної сили до емоційної зрілості. Після втручання Долі та зустрічі з Дариною його танець набуває пластичності (вплив Contemporary), стаючи виразником пристрасті. </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2. Дарина символізує Стихію Води – плинність, інтуїцію та глибину. Вона є уособленням Зеленого Шуму – природної чуттєвості, дівочої чистоти та містичної готовності до першого кохання.</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На початку Дарина перебуває у стані мрійливої надії. Її рухи підпорядковані ритмам природи: вони пластичні, хвилясті та текучі, часто використовується робота з підлогою, характерна для Contemporary та модерну. Ця плинність відображає її інтуїцію та певний захист, наче вона пливе за течією життя. У її групових сценах часто використовуються стилізовані елементи хороводів, що символізують єднання з дівочим обрядовим колом.</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 xml:space="preserve">Еволюція Дарини – це перехід від невинності до жіночої сили. Після зустрічі з Василем її хореографія набуває більшої сфокусованості та </w:t>
      </w:r>
      <w:r w:rsidRPr="00F731E0">
        <w:rPr>
          <w:rFonts w:ascii="Times New Roman" w:hAnsi="Times New Roman" w:cs="Times New Roman"/>
          <w:sz w:val="28"/>
          <w:szCs w:val="28"/>
        </w:rPr>
        <w:lastRenderedPageBreak/>
        <w:t>рішучості, а в кульмінації Купала вона стає майже містичною істотою (Мавкою), здатною керувати почуттями. Її танцювальний діалог із Василем – це єднання стихій. Ключовим рухом Дарини є плинне, хвилясте відображ</w:t>
      </w:r>
      <w:r w:rsidRPr="00F731E0">
        <w:rPr>
          <w:rFonts w:ascii="Times New Roman" w:hAnsi="Times New Roman" w:cs="Times New Roman"/>
          <w:sz w:val="28"/>
          <w:szCs w:val="28"/>
          <w:lang w:val="uk-UA"/>
        </w:rPr>
        <w:t>ення</w:t>
      </w:r>
      <w:r w:rsidRPr="00F731E0">
        <w:rPr>
          <w:rFonts w:ascii="Times New Roman" w:hAnsi="Times New Roman" w:cs="Times New Roman"/>
          <w:sz w:val="28"/>
          <w:szCs w:val="28"/>
        </w:rPr>
        <w:t xml:space="preserve"> пот</w:t>
      </w:r>
      <w:r w:rsidRPr="00F731E0">
        <w:rPr>
          <w:rFonts w:ascii="Times New Roman" w:hAnsi="Times New Roman" w:cs="Times New Roman"/>
          <w:sz w:val="28"/>
          <w:szCs w:val="28"/>
          <w:lang w:val="uk-UA"/>
        </w:rPr>
        <w:t>оку</w:t>
      </w:r>
      <w:r w:rsidRPr="00F731E0">
        <w:rPr>
          <w:rFonts w:ascii="Times New Roman" w:hAnsi="Times New Roman" w:cs="Times New Roman"/>
          <w:sz w:val="28"/>
          <w:szCs w:val="28"/>
        </w:rPr>
        <w:t xml:space="preserve"> води та інтуїтивне прийняття долі.</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3. Доля є не людиною, а ефемерним Духом – Чистим Весняно-Літнім Подихом (Вітром), який керує енергетичними потоками. Це Невідворотна Сила, яка бачить Колообіг Життя цілком.</w:t>
      </w:r>
    </w:p>
    <w:p w:rsidR="001432AE" w:rsidRPr="00F731E0" w:rsidRDefault="001432AE" w:rsidP="001432AE">
      <w:pPr>
        <w:spacing w:line="360" w:lineRule="auto"/>
        <w:ind w:firstLine="708"/>
        <w:jc w:val="both"/>
        <w:rPr>
          <w:rFonts w:ascii="Times New Roman" w:hAnsi="Times New Roman" w:cs="Times New Roman"/>
          <w:sz w:val="28"/>
          <w:szCs w:val="28"/>
        </w:rPr>
      </w:pPr>
      <w:r w:rsidRPr="00F731E0">
        <w:rPr>
          <w:rFonts w:ascii="Times New Roman" w:hAnsi="Times New Roman" w:cs="Times New Roman"/>
          <w:sz w:val="28"/>
          <w:szCs w:val="28"/>
        </w:rPr>
        <w:t>Образ Долі нейтральний і неземний. Її костюм має підкреслювати невагомість. Вона ніколи не контактує з героями фізично, але її рухи впливають на простір, ніби створюючи невидимі лінії тяжіння, що підштовхують Василя та Дарину до зустрічі.</w:t>
      </w:r>
      <w:r w:rsidRPr="00F731E0">
        <w:rPr>
          <w:rFonts w:ascii="Times New Roman" w:hAnsi="Times New Roman" w:cs="Times New Roman"/>
          <w:sz w:val="28"/>
          <w:szCs w:val="28"/>
          <w:lang w:val="uk-UA"/>
        </w:rPr>
        <w:t xml:space="preserve"> Доля виступає в ролі Каталізатора. Вона завжди знаходиться на іншому рівні, поза часом, забезпечуючи містичний, але необхідний фон для розвитку людських почуттів. Ці характеристики створюють потужну основу для драматургії руху, де взаємодія персонажів віддзеркалює боротьбу та єднання приро</w:t>
      </w:r>
      <w:r w:rsidRPr="00F731E0">
        <w:rPr>
          <w:rFonts w:ascii="Times New Roman" w:hAnsi="Times New Roman" w:cs="Times New Roman"/>
          <w:sz w:val="28"/>
          <w:szCs w:val="28"/>
        </w:rPr>
        <w:t>дн</w:t>
      </w:r>
      <w:r>
        <w:rPr>
          <w:rFonts w:ascii="Times New Roman" w:hAnsi="Times New Roman" w:cs="Times New Roman"/>
          <w:sz w:val="28"/>
          <w:szCs w:val="28"/>
          <w:lang w:val="uk-UA"/>
        </w:rPr>
        <w:t>и</w:t>
      </w:r>
      <w:r w:rsidRPr="00F731E0">
        <w:rPr>
          <w:rFonts w:ascii="Times New Roman" w:hAnsi="Times New Roman" w:cs="Times New Roman"/>
          <w:sz w:val="28"/>
          <w:szCs w:val="28"/>
        </w:rPr>
        <w:t>х стихій.</w:t>
      </w:r>
    </w:p>
    <w:p w:rsidR="0019680C" w:rsidRDefault="0019680C" w:rsidP="0026308A">
      <w:pPr>
        <w:spacing w:line="360" w:lineRule="auto"/>
        <w:jc w:val="both"/>
        <w:rPr>
          <w:rFonts w:ascii="Times New Roman" w:hAnsi="Times New Roman" w:cs="Times New Roman"/>
          <w:sz w:val="28"/>
          <w:szCs w:val="28"/>
          <w:lang w:val="uk-UA"/>
        </w:rPr>
      </w:pPr>
    </w:p>
    <w:p w:rsidR="0019680C" w:rsidRPr="00DB2240" w:rsidRDefault="00062B6E" w:rsidP="0026308A">
      <w:pPr>
        <w:spacing w:line="360" w:lineRule="auto"/>
        <w:jc w:val="both"/>
        <w:rPr>
          <w:rFonts w:ascii="Times New Roman" w:hAnsi="Times New Roman" w:cs="Times New Roman"/>
          <w:b/>
          <w:sz w:val="28"/>
          <w:szCs w:val="28"/>
          <w:lang w:val="uk-UA"/>
        </w:rPr>
      </w:pPr>
      <w:r w:rsidRPr="00DB2240">
        <w:rPr>
          <w:rFonts w:ascii="Times New Roman" w:hAnsi="Times New Roman" w:cs="Times New Roman"/>
          <w:b/>
          <w:sz w:val="28"/>
          <w:szCs w:val="28"/>
          <w:lang w:val="uk-UA"/>
        </w:rPr>
        <w:t>2.5. Музичний матеріал.</w:t>
      </w:r>
    </w:p>
    <w:p w:rsidR="00D8388E" w:rsidRPr="00D8388E" w:rsidRDefault="00D8388E" w:rsidP="00FC4633">
      <w:pPr>
        <w:pStyle w:val="xfmc1"/>
        <w:shd w:val="clear" w:color="auto" w:fill="FFFFFF"/>
        <w:spacing w:after="0" w:line="360" w:lineRule="auto"/>
        <w:ind w:firstLine="708"/>
        <w:jc w:val="both"/>
        <w:rPr>
          <w:rFonts w:eastAsiaTheme="minorHAnsi"/>
          <w:sz w:val="28"/>
          <w:szCs w:val="28"/>
          <w:lang w:val="uk-UA" w:eastAsia="en-US"/>
        </w:rPr>
      </w:pPr>
      <w:r w:rsidRPr="00D8388E">
        <w:rPr>
          <w:rFonts w:eastAsiaTheme="minorHAnsi"/>
          <w:sz w:val="28"/>
          <w:szCs w:val="28"/>
          <w:lang w:val="uk-UA" w:eastAsia="en-US"/>
        </w:rPr>
        <w:t xml:space="preserve">Композиційною основою нашого одноактного балету </w:t>
      </w:r>
      <w:r>
        <w:rPr>
          <w:rFonts w:eastAsiaTheme="minorHAnsi"/>
          <w:sz w:val="28"/>
          <w:szCs w:val="28"/>
          <w:lang w:val="uk-UA" w:eastAsia="en-US"/>
        </w:rPr>
        <w:t>«</w:t>
      </w:r>
      <w:r w:rsidRPr="00D8388E">
        <w:rPr>
          <w:rFonts w:eastAsiaTheme="minorHAnsi"/>
          <w:sz w:val="28"/>
          <w:szCs w:val="28"/>
          <w:lang w:val="uk-UA" w:eastAsia="en-US"/>
        </w:rPr>
        <w:t>Від Весни до Купала</w:t>
      </w:r>
      <w:r>
        <w:rPr>
          <w:rFonts w:eastAsiaTheme="minorHAnsi"/>
          <w:sz w:val="28"/>
          <w:szCs w:val="28"/>
          <w:lang w:val="uk-UA" w:eastAsia="en-US"/>
        </w:rPr>
        <w:t>»</w:t>
      </w:r>
      <w:r w:rsidRPr="00D8388E">
        <w:rPr>
          <w:rFonts w:eastAsiaTheme="minorHAnsi"/>
          <w:sz w:val="28"/>
          <w:szCs w:val="28"/>
          <w:lang w:val="uk-UA" w:eastAsia="en-US"/>
        </w:rPr>
        <w:t xml:space="preserve"> стали мелодії украї</w:t>
      </w:r>
      <w:r>
        <w:rPr>
          <w:rFonts w:eastAsiaTheme="minorHAnsi"/>
          <w:sz w:val="28"/>
          <w:szCs w:val="28"/>
          <w:lang w:val="uk-UA" w:eastAsia="en-US"/>
        </w:rPr>
        <w:t xml:space="preserve">нського етно-гурту «ДахаБраха». </w:t>
      </w:r>
      <w:r w:rsidRPr="00D8388E">
        <w:rPr>
          <w:rFonts w:eastAsiaTheme="minorHAnsi"/>
          <w:sz w:val="28"/>
          <w:szCs w:val="28"/>
          <w:lang w:val="uk-UA" w:eastAsia="en-US"/>
        </w:rPr>
        <w:t xml:space="preserve">«ДахаБраха» (DakhaBrakha) – це український етно-хаос гурт, заснований у Києві у 2004 році. Їхня творчість стала символом переосмислення української автентичної музики через </w:t>
      </w:r>
      <w:r>
        <w:rPr>
          <w:rFonts w:eastAsiaTheme="minorHAnsi"/>
          <w:sz w:val="28"/>
          <w:szCs w:val="28"/>
          <w:lang w:val="uk-UA" w:eastAsia="en-US"/>
        </w:rPr>
        <w:t xml:space="preserve">призму сучасної культури. </w:t>
      </w:r>
      <w:r w:rsidRPr="00D8388E">
        <w:rPr>
          <w:rFonts w:eastAsiaTheme="minorHAnsi"/>
          <w:sz w:val="28"/>
          <w:szCs w:val="28"/>
          <w:lang w:val="uk-UA" w:eastAsia="en-US"/>
        </w:rPr>
        <w:t xml:space="preserve">Гурт «ДахаБраха» сформувався як частина творчого проєкту, що виріс із київського театру «Дах». </w:t>
      </w:r>
    </w:p>
    <w:p w:rsidR="001D5DD2" w:rsidRDefault="00D8388E" w:rsidP="00FC4633">
      <w:pPr>
        <w:pStyle w:val="xfmc1"/>
        <w:shd w:val="clear" w:color="auto" w:fill="FFFFFF"/>
        <w:spacing w:after="0" w:line="360" w:lineRule="auto"/>
        <w:ind w:firstLine="708"/>
        <w:jc w:val="both"/>
        <w:rPr>
          <w:rFonts w:eastAsiaTheme="minorHAnsi"/>
          <w:sz w:val="28"/>
          <w:szCs w:val="28"/>
          <w:lang w:val="uk-UA" w:eastAsia="en-US"/>
        </w:rPr>
      </w:pPr>
      <w:r w:rsidRPr="00D8388E">
        <w:rPr>
          <w:rFonts w:eastAsiaTheme="minorHAnsi"/>
          <w:sz w:val="28"/>
          <w:szCs w:val="28"/>
          <w:lang w:val="uk-UA" w:eastAsia="en-US"/>
        </w:rPr>
        <w:t xml:space="preserve">Назва «ДахаБраха» староукраїнською означає «давати-брати» (або «Дах» + «Браха» </w:t>
      </w:r>
      <w:r>
        <w:rPr>
          <w:rFonts w:eastAsiaTheme="minorHAnsi"/>
          <w:sz w:val="28"/>
          <w:szCs w:val="28"/>
          <w:lang w:val="uk-UA" w:eastAsia="en-US"/>
        </w:rPr>
        <w:t xml:space="preserve">– калька зі старослов'янської). </w:t>
      </w:r>
      <w:r w:rsidRPr="00D8388E">
        <w:rPr>
          <w:rFonts w:eastAsiaTheme="minorHAnsi"/>
          <w:sz w:val="28"/>
          <w:szCs w:val="28"/>
          <w:lang w:val="uk-UA" w:eastAsia="en-US"/>
        </w:rPr>
        <w:t>Театральне походження відображається у видовищності їхніх виступів, яскравих образах та костюмах, а та</w:t>
      </w:r>
      <w:r>
        <w:rPr>
          <w:rFonts w:eastAsiaTheme="minorHAnsi"/>
          <w:sz w:val="28"/>
          <w:szCs w:val="28"/>
          <w:lang w:val="uk-UA" w:eastAsia="en-US"/>
        </w:rPr>
        <w:t xml:space="preserve">кож у глибині подачі матеріалу. </w:t>
      </w:r>
      <w:r w:rsidRPr="00D8388E">
        <w:rPr>
          <w:rFonts w:eastAsiaTheme="minorHAnsi"/>
          <w:sz w:val="28"/>
          <w:szCs w:val="28"/>
          <w:lang w:val="uk-UA" w:eastAsia="en-US"/>
        </w:rPr>
        <w:t xml:space="preserve">Візуальна складова гурту є невід’ємною </w:t>
      </w:r>
      <w:r w:rsidRPr="00D8388E">
        <w:rPr>
          <w:rFonts w:eastAsiaTheme="minorHAnsi"/>
          <w:sz w:val="28"/>
          <w:szCs w:val="28"/>
          <w:lang w:val="uk-UA" w:eastAsia="en-US"/>
        </w:rPr>
        <w:lastRenderedPageBreak/>
        <w:t>частиною їхнього успіху: жіноче тріо виступає у високих каракулевих або смушкових шапках, які стали їхнім упізнаваним символом. Чорно-білі, або мінімалістичні етнічні костюми підкреслюють їхнє українське коріння, але водночас створюють універсальний, сучасний образ.</w:t>
      </w:r>
    </w:p>
    <w:p w:rsidR="00BD5EF1" w:rsidRPr="00D8388E" w:rsidRDefault="001D5DD2" w:rsidP="00FC4633">
      <w:pPr>
        <w:pStyle w:val="xfmc1"/>
        <w:shd w:val="clear" w:color="auto" w:fill="FFFFFF"/>
        <w:spacing w:before="0" w:beforeAutospacing="0" w:after="0" w:afterAutospacing="0" w:line="360" w:lineRule="auto"/>
        <w:jc w:val="both"/>
        <w:rPr>
          <w:b/>
          <w:sz w:val="28"/>
          <w:szCs w:val="28"/>
          <w:lang w:val="uk-UA"/>
        </w:rPr>
      </w:pPr>
      <w:r w:rsidRPr="00D8388E">
        <w:rPr>
          <w:rStyle w:val="xfmc2"/>
          <w:b/>
          <w:color w:val="000000"/>
          <w:sz w:val="28"/>
          <w:szCs w:val="28"/>
          <w:lang w:val="uk-UA"/>
        </w:rPr>
        <w:t xml:space="preserve">1. </w:t>
      </w:r>
      <w:r w:rsidR="00BD5EF1" w:rsidRPr="00D8388E">
        <w:rPr>
          <w:rStyle w:val="xfmc2"/>
          <w:b/>
          <w:color w:val="000000"/>
          <w:sz w:val="28"/>
          <w:szCs w:val="28"/>
          <w:lang w:val="uk-UA"/>
        </w:rPr>
        <w:t xml:space="preserve">Музичний твір: </w:t>
      </w:r>
      <w:r w:rsidR="00C77729" w:rsidRPr="00D8388E">
        <w:rPr>
          <w:rStyle w:val="xfmc2"/>
          <w:b/>
          <w:color w:val="000000"/>
          <w:sz w:val="28"/>
          <w:szCs w:val="28"/>
          <w:lang w:val="uk-UA"/>
        </w:rPr>
        <w:t xml:space="preserve">Даха Браха </w:t>
      </w:r>
      <w:r w:rsidR="00C77729" w:rsidRPr="00D8388E">
        <w:rPr>
          <w:rStyle w:val="xfmc2"/>
          <w:b/>
          <w:color w:val="000000"/>
          <w:sz w:val="28"/>
          <w:szCs w:val="28"/>
          <w:lang w:val="uk-UA"/>
        </w:rPr>
        <w:noBreakHyphen/>
        <w:t xml:space="preserve"> </w:t>
      </w:r>
      <w:r w:rsidR="00DB2240" w:rsidRPr="00D8388E">
        <w:rPr>
          <w:b/>
          <w:sz w:val="28"/>
          <w:szCs w:val="28"/>
          <w:lang w:val="uk-UA"/>
        </w:rPr>
        <w:t>Весна чілі.</w:t>
      </w:r>
    </w:p>
    <w:p w:rsidR="00D8388E" w:rsidRPr="00D8388E" w:rsidRDefault="00D8388E" w:rsidP="00FC4633">
      <w:pPr>
        <w:pStyle w:val="xfmc1"/>
        <w:shd w:val="clear" w:color="auto" w:fill="FFFFFF"/>
        <w:spacing w:after="0" w:line="360" w:lineRule="auto"/>
        <w:ind w:firstLine="708"/>
        <w:jc w:val="both"/>
        <w:rPr>
          <w:rStyle w:val="xfmc2"/>
          <w:color w:val="000000"/>
          <w:sz w:val="28"/>
          <w:szCs w:val="28"/>
          <w:lang w:val="uk-UA"/>
        </w:rPr>
      </w:pPr>
      <w:r w:rsidRPr="00D8388E">
        <w:rPr>
          <w:rStyle w:val="xfmc2"/>
          <w:color w:val="000000"/>
          <w:sz w:val="28"/>
          <w:szCs w:val="28"/>
          <w:lang w:val="uk-UA"/>
        </w:rPr>
        <w:t>Пісня «Весна чілі / Vesna Chilli» — одна з репертуарних пісень українського етно-квартету DakhaBrakha. Різні версії пісні знаходяться у записах і концертних виступах колективу. Це — переробка / інтерпретація українських веснянок (традиційних пісень про весну), яку гурт переосмислює у власному «ethno-chaos» звучанні.</w:t>
      </w:r>
    </w:p>
    <w:p w:rsidR="00D8388E" w:rsidRPr="00D8388E" w:rsidRDefault="00D8388E" w:rsidP="00FC4633">
      <w:pPr>
        <w:pStyle w:val="xfmc1"/>
        <w:shd w:val="clear" w:color="auto" w:fill="FFFFFF"/>
        <w:spacing w:after="0" w:line="360" w:lineRule="auto"/>
        <w:ind w:firstLine="708"/>
        <w:jc w:val="both"/>
        <w:rPr>
          <w:rStyle w:val="xfmc2"/>
          <w:color w:val="000000"/>
          <w:sz w:val="28"/>
          <w:szCs w:val="28"/>
          <w:lang w:val="uk-UA"/>
        </w:rPr>
      </w:pPr>
      <w:r w:rsidRPr="00D8388E">
        <w:rPr>
          <w:rStyle w:val="xfmc2"/>
          <w:color w:val="000000"/>
          <w:sz w:val="28"/>
          <w:szCs w:val="28"/>
          <w:lang w:val="uk-UA"/>
        </w:rPr>
        <w:t>Текст пісні — близький до народних веснянок (весняночок): прості образи («зимувала, весну ждала», «ой ти весна, ти красна» тощо) та повтори-рефрен. У деяких записах групи використано фольклорні рядки або місцеві діалектні форми — це підкреслює зв’язок із традицією. Текст легко трансформується в хоровий/відгук-відповідь під час сценічного виконання.</w:t>
      </w:r>
    </w:p>
    <w:p w:rsidR="00D8388E" w:rsidRPr="00D8388E" w:rsidRDefault="00D8388E" w:rsidP="00FC4633">
      <w:pPr>
        <w:pStyle w:val="xfmc1"/>
        <w:shd w:val="clear" w:color="auto" w:fill="FFFFFF"/>
        <w:spacing w:before="0" w:beforeAutospacing="0" w:after="0" w:afterAutospacing="0" w:line="360" w:lineRule="auto"/>
        <w:ind w:firstLine="708"/>
        <w:jc w:val="both"/>
        <w:rPr>
          <w:rStyle w:val="xfmc2"/>
          <w:color w:val="000000"/>
          <w:sz w:val="28"/>
          <w:szCs w:val="28"/>
          <w:lang w:val="uk-UA"/>
        </w:rPr>
      </w:pPr>
      <w:r w:rsidRPr="00D8388E">
        <w:rPr>
          <w:rStyle w:val="xfmc2"/>
          <w:color w:val="000000"/>
          <w:sz w:val="28"/>
          <w:szCs w:val="28"/>
          <w:lang w:val="uk-UA"/>
        </w:rPr>
        <w:t>Мелодійна основа — заснована на народній мелодиці: короткі фрази, часто модально-петльові (повторювані мотиви), інтонації, близькі до дорійського/мелодійного ладового матеріалу народних пісень. Повтори й варіації створюють відчуття ритуальної циклічності.</w:t>
      </w:r>
      <w:r>
        <w:rPr>
          <w:rStyle w:val="xfmc2"/>
          <w:color w:val="000000"/>
          <w:sz w:val="28"/>
          <w:szCs w:val="28"/>
          <w:lang w:val="uk-UA"/>
        </w:rPr>
        <w:t xml:space="preserve"> </w:t>
      </w:r>
      <w:r w:rsidRPr="00D8388E">
        <w:rPr>
          <w:rStyle w:val="xfmc2"/>
          <w:color w:val="000000"/>
          <w:sz w:val="28"/>
          <w:szCs w:val="28"/>
          <w:lang w:val="uk-UA"/>
        </w:rPr>
        <w:t>Поліфонія вокалів — у ДахаБраха сильний акцент на багатоголоссі: партії часто переплітаються як канон або як «питання-відповідь» між учасницями, що дає сценічний ефект діалогу та колективної ене</w:t>
      </w:r>
      <w:r>
        <w:rPr>
          <w:rStyle w:val="xfmc2"/>
          <w:color w:val="000000"/>
          <w:sz w:val="28"/>
          <w:szCs w:val="28"/>
          <w:lang w:val="uk-UA"/>
        </w:rPr>
        <w:t xml:space="preserve">ргії. </w:t>
      </w:r>
      <w:r w:rsidRPr="00D8388E">
        <w:rPr>
          <w:rStyle w:val="xfmc2"/>
          <w:color w:val="000000"/>
          <w:sz w:val="28"/>
          <w:szCs w:val="28"/>
          <w:lang w:val="uk-UA"/>
        </w:rPr>
        <w:t>Ритмічна побудова — композиція спирається на перкусійний пульс: нерідко просте, але наполегливе остінато (повторюваний ритм), яке поступово наростає або раптово змінює динаміку у виступах.</w:t>
      </w:r>
    </w:p>
    <w:p w:rsidR="00D8388E" w:rsidRDefault="00D8388E" w:rsidP="00FC4633">
      <w:pPr>
        <w:pStyle w:val="xfmc1"/>
        <w:shd w:val="clear" w:color="auto" w:fill="FFFFFF"/>
        <w:spacing w:after="0" w:line="360" w:lineRule="auto"/>
        <w:ind w:firstLine="360"/>
        <w:jc w:val="both"/>
        <w:rPr>
          <w:rStyle w:val="xfmc2"/>
          <w:color w:val="000000"/>
          <w:sz w:val="28"/>
          <w:szCs w:val="28"/>
          <w:lang w:val="uk-UA"/>
        </w:rPr>
      </w:pPr>
      <w:r w:rsidRPr="00D8388E">
        <w:rPr>
          <w:rStyle w:val="xfmc2"/>
          <w:color w:val="000000"/>
          <w:sz w:val="28"/>
          <w:szCs w:val="28"/>
          <w:lang w:val="uk-UA"/>
        </w:rPr>
        <w:lastRenderedPageBreak/>
        <w:t>DakhaBrakha відома використанням широкого набору інструментів — як «традиційних українських», так і запозичених з інших культур. Для «</w:t>
      </w:r>
      <w:r>
        <w:rPr>
          <w:rStyle w:val="xfmc2"/>
          <w:color w:val="000000"/>
          <w:sz w:val="28"/>
          <w:szCs w:val="28"/>
          <w:lang w:val="uk-UA"/>
        </w:rPr>
        <w:t>Весна / Весна чілі» типовими є:</w:t>
      </w:r>
    </w:p>
    <w:p w:rsidR="00D8388E" w:rsidRPr="00D8388E" w:rsidRDefault="00D8388E" w:rsidP="00FC4633">
      <w:pPr>
        <w:pStyle w:val="xfmc1"/>
        <w:numPr>
          <w:ilvl w:val="0"/>
          <w:numId w:val="5"/>
        </w:numPr>
        <w:shd w:val="clear" w:color="auto" w:fill="FFFFFF"/>
        <w:spacing w:after="0" w:line="360" w:lineRule="auto"/>
        <w:jc w:val="both"/>
        <w:rPr>
          <w:rStyle w:val="xfmc2"/>
          <w:color w:val="000000"/>
          <w:sz w:val="28"/>
          <w:szCs w:val="28"/>
          <w:lang w:val="uk-UA"/>
        </w:rPr>
      </w:pPr>
      <w:r w:rsidRPr="00D8388E">
        <w:rPr>
          <w:rStyle w:val="xfmc2"/>
          <w:color w:val="000000"/>
          <w:sz w:val="28"/>
          <w:szCs w:val="28"/>
          <w:lang w:val="uk-UA"/>
        </w:rPr>
        <w:t>ударні: джембе, дарбука, табла, бас-барабани, cajón — формують пульс і танцювальну основу;</w:t>
      </w:r>
    </w:p>
    <w:p w:rsidR="00D8388E" w:rsidRPr="00D8388E" w:rsidRDefault="00D8388E" w:rsidP="00FC4633">
      <w:pPr>
        <w:pStyle w:val="xfmc1"/>
        <w:numPr>
          <w:ilvl w:val="0"/>
          <w:numId w:val="5"/>
        </w:numPr>
        <w:shd w:val="clear" w:color="auto" w:fill="FFFFFF"/>
        <w:spacing w:after="0" w:line="360" w:lineRule="auto"/>
        <w:jc w:val="both"/>
        <w:rPr>
          <w:rStyle w:val="xfmc2"/>
          <w:color w:val="000000"/>
          <w:sz w:val="28"/>
          <w:szCs w:val="28"/>
          <w:lang w:val="uk-UA"/>
        </w:rPr>
      </w:pPr>
      <w:r w:rsidRPr="00D8388E">
        <w:rPr>
          <w:rStyle w:val="xfmc2"/>
          <w:color w:val="000000"/>
          <w:sz w:val="28"/>
          <w:szCs w:val="28"/>
          <w:lang w:val="uk-UA"/>
        </w:rPr>
        <w:t>гармошка/акордеон, бубни/бугай, згалейка/дядика (духові інструменти) — додають народного колориту;</w:t>
      </w:r>
    </w:p>
    <w:p w:rsidR="00D8388E" w:rsidRPr="00D8388E" w:rsidRDefault="00D8388E" w:rsidP="00FC4633">
      <w:pPr>
        <w:pStyle w:val="xfmc1"/>
        <w:numPr>
          <w:ilvl w:val="0"/>
          <w:numId w:val="5"/>
        </w:numPr>
        <w:shd w:val="clear" w:color="auto" w:fill="FFFFFF"/>
        <w:spacing w:after="0" w:line="360" w:lineRule="auto"/>
        <w:jc w:val="both"/>
        <w:rPr>
          <w:rStyle w:val="xfmc2"/>
          <w:color w:val="000000"/>
          <w:sz w:val="28"/>
          <w:szCs w:val="28"/>
          <w:lang w:val="uk-UA"/>
        </w:rPr>
      </w:pPr>
      <w:r w:rsidRPr="00D8388E">
        <w:rPr>
          <w:rStyle w:val="xfmc2"/>
          <w:color w:val="000000"/>
          <w:sz w:val="28"/>
          <w:szCs w:val="28"/>
          <w:lang w:val="uk-UA"/>
        </w:rPr>
        <w:t>віолончель/цілло (cello) — дає низький, часом «вібраційний» шар, підкреслює драму;</w:t>
      </w:r>
    </w:p>
    <w:p w:rsidR="00D8388E" w:rsidRPr="00D8388E" w:rsidRDefault="00D8388E" w:rsidP="00FC4633">
      <w:pPr>
        <w:pStyle w:val="xfmc1"/>
        <w:numPr>
          <w:ilvl w:val="0"/>
          <w:numId w:val="5"/>
        </w:numPr>
        <w:shd w:val="clear" w:color="auto" w:fill="FFFFFF"/>
        <w:spacing w:after="0" w:line="360" w:lineRule="auto"/>
        <w:jc w:val="both"/>
        <w:rPr>
          <w:rStyle w:val="xfmc2"/>
          <w:color w:val="000000"/>
          <w:sz w:val="28"/>
          <w:szCs w:val="28"/>
          <w:lang w:val="uk-UA"/>
        </w:rPr>
      </w:pPr>
      <w:r w:rsidRPr="00D8388E">
        <w:rPr>
          <w:rStyle w:val="xfmc2"/>
          <w:color w:val="000000"/>
          <w:sz w:val="28"/>
          <w:szCs w:val="28"/>
          <w:lang w:val="uk-UA"/>
        </w:rPr>
        <w:t>гармоніка, фортепіано/плейбекні клавіші — у деяких аранжуваннях;</w:t>
      </w:r>
    </w:p>
    <w:p w:rsidR="00D8388E" w:rsidRPr="00D8388E" w:rsidRDefault="00D8388E" w:rsidP="00FC4633">
      <w:pPr>
        <w:pStyle w:val="xfmc1"/>
        <w:numPr>
          <w:ilvl w:val="0"/>
          <w:numId w:val="5"/>
        </w:numPr>
        <w:shd w:val="clear" w:color="auto" w:fill="FFFFFF"/>
        <w:spacing w:after="0" w:line="360" w:lineRule="auto"/>
        <w:jc w:val="both"/>
        <w:rPr>
          <w:rStyle w:val="xfmc2"/>
          <w:color w:val="000000"/>
          <w:sz w:val="28"/>
          <w:szCs w:val="28"/>
          <w:lang w:val="uk-UA"/>
        </w:rPr>
      </w:pPr>
      <w:r w:rsidRPr="00D8388E">
        <w:rPr>
          <w:rStyle w:val="xfmc2"/>
          <w:color w:val="000000"/>
          <w:sz w:val="28"/>
          <w:szCs w:val="28"/>
          <w:lang w:val="uk-UA"/>
        </w:rPr>
        <w:t xml:space="preserve">вокал — багатоголосся (всі учасники співають), голос використовується як ще один інструмент (пошук тембрів, імпровізації).  </w:t>
      </w:r>
    </w:p>
    <w:p w:rsidR="00D8388E" w:rsidRDefault="00D8388E" w:rsidP="00FC4633">
      <w:pPr>
        <w:pStyle w:val="xfmc1"/>
        <w:shd w:val="clear" w:color="auto" w:fill="FFFFFF"/>
        <w:spacing w:before="0" w:beforeAutospacing="0" w:after="0" w:afterAutospacing="0" w:line="360" w:lineRule="auto"/>
        <w:jc w:val="both"/>
        <w:rPr>
          <w:rStyle w:val="xfmc2"/>
          <w:color w:val="000000"/>
          <w:sz w:val="28"/>
          <w:szCs w:val="28"/>
          <w:lang w:val="uk-UA"/>
        </w:rPr>
      </w:pPr>
      <w:r w:rsidRPr="00D8388E">
        <w:rPr>
          <w:rStyle w:val="xfmc2"/>
          <w:color w:val="000000"/>
          <w:sz w:val="28"/>
          <w:szCs w:val="28"/>
          <w:lang w:val="uk-UA"/>
        </w:rPr>
        <w:t>Цей мікс дає одночасно «народну» теплоту і «етнічну екзотику», що робить трек гнучким для різних сценічних інтерпретацій.</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rStyle w:val="xfmc2"/>
          <w:b/>
          <w:color w:val="000000"/>
          <w:sz w:val="28"/>
          <w:szCs w:val="28"/>
          <w:lang w:val="uk-UA"/>
        </w:rPr>
        <w:t>Хронометраж:</w:t>
      </w:r>
      <w:r w:rsidRPr="00D711BB">
        <w:rPr>
          <w:rStyle w:val="xfmc2"/>
          <w:color w:val="000000"/>
          <w:sz w:val="28"/>
          <w:szCs w:val="28"/>
          <w:lang w:val="uk-UA"/>
        </w:rPr>
        <w:t xml:space="preserve"> </w:t>
      </w:r>
      <w:r w:rsidR="00453A36">
        <w:rPr>
          <w:sz w:val="28"/>
          <w:szCs w:val="28"/>
          <w:lang w:val="uk-UA"/>
        </w:rPr>
        <w:t>07:03.</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Музичний розмір:</w:t>
      </w:r>
      <w:r>
        <w:rPr>
          <w:sz w:val="28"/>
          <w:szCs w:val="28"/>
          <w:lang w:val="uk-UA"/>
        </w:rPr>
        <w:t xml:space="preserve"> </w:t>
      </w:r>
      <w:r w:rsidR="00DF19A6" w:rsidRPr="00DF19A6">
        <w:rPr>
          <w:sz w:val="28"/>
          <w:szCs w:val="28"/>
        </w:rPr>
        <w:t>4</w:t>
      </w:r>
      <w:r>
        <w:rPr>
          <w:sz w:val="28"/>
          <w:szCs w:val="28"/>
          <w:lang w:val="uk-UA"/>
        </w:rPr>
        <w:t>/4</w:t>
      </w:r>
      <w:r w:rsidR="00DF19A6" w:rsidRPr="00DF19A6">
        <w:rPr>
          <w:sz w:val="28"/>
          <w:szCs w:val="28"/>
        </w:rPr>
        <w:t xml:space="preserve"> </w:t>
      </w:r>
      <w:r w:rsidR="00DF19A6">
        <w:rPr>
          <w:sz w:val="28"/>
          <w:szCs w:val="28"/>
          <w:lang w:val="uk-UA"/>
        </w:rPr>
        <w:t>з елементами 3/4 (змішані фрази)</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Темп:</w:t>
      </w:r>
      <w:r>
        <w:rPr>
          <w:sz w:val="28"/>
          <w:szCs w:val="28"/>
          <w:lang w:val="uk-UA"/>
        </w:rPr>
        <w:t xml:space="preserve"> </w:t>
      </w:r>
      <w:r>
        <w:rPr>
          <w:sz w:val="28"/>
          <w:szCs w:val="28"/>
          <w:lang w:val="en-US"/>
        </w:rPr>
        <w:t>Allegro</w:t>
      </w:r>
      <w:r w:rsidRPr="00B47500">
        <w:rPr>
          <w:sz w:val="28"/>
          <w:szCs w:val="28"/>
          <w:lang w:val="uk-UA"/>
        </w:rPr>
        <w:t xml:space="preserve"> </w:t>
      </w:r>
      <w:r w:rsidR="00DF19A6">
        <w:rPr>
          <w:sz w:val="28"/>
          <w:szCs w:val="28"/>
          <w:lang w:val="en-US"/>
        </w:rPr>
        <w:t>moderato</w:t>
      </w:r>
      <w:r w:rsidR="00DF19A6" w:rsidRPr="00DF19A6">
        <w:rPr>
          <w:sz w:val="28"/>
          <w:szCs w:val="28"/>
        </w:rPr>
        <w:t xml:space="preserve"> – </w:t>
      </w:r>
      <w:r w:rsidR="00DF19A6">
        <w:rPr>
          <w:sz w:val="28"/>
          <w:szCs w:val="28"/>
          <w:lang w:val="uk-UA"/>
        </w:rPr>
        <w:t>рухливий, але з елементами спокою</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 xml:space="preserve">Тональність: </w:t>
      </w:r>
      <w:r w:rsidR="00DF19A6">
        <w:rPr>
          <w:sz w:val="28"/>
          <w:szCs w:val="28"/>
          <w:lang w:val="uk-UA"/>
        </w:rPr>
        <w:t xml:space="preserve">Мінорна, </w:t>
      </w:r>
      <w:r w:rsidR="00DF19A6">
        <w:rPr>
          <w:sz w:val="28"/>
          <w:szCs w:val="28"/>
          <w:lang w:val="en-US"/>
        </w:rPr>
        <w:t>D</w:t>
      </w:r>
      <w:r w:rsidR="00DF19A6" w:rsidRPr="00DF19A6">
        <w:rPr>
          <w:sz w:val="28"/>
          <w:szCs w:val="28"/>
        </w:rPr>
        <w:t xml:space="preserve"> </w:t>
      </w:r>
      <w:r w:rsidR="00DF19A6">
        <w:rPr>
          <w:sz w:val="28"/>
          <w:szCs w:val="28"/>
          <w:lang w:val="uk-UA"/>
        </w:rPr>
        <w:t>мінор з модальними вставками</w:t>
      </w:r>
      <w:r>
        <w:rPr>
          <w:sz w:val="28"/>
          <w:szCs w:val="28"/>
          <w:lang w:val="uk-UA"/>
        </w:rPr>
        <w:t>.</w:t>
      </w:r>
    </w:p>
    <w:p w:rsidR="00BD5EF1" w:rsidRPr="006B1398" w:rsidRDefault="00BD5EF1" w:rsidP="00FC4633">
      <w:pPr>
        <w:jc w:val="both"/>
        <w:rPr>
          <w:rFonts w:ascii="Times New Roman" w:eastAsia="Calibri" w:hAnsi="Times New Roman" w:cs="Times New Roman"/>
          <w:sz w:val="28"/>
          <w:szCs w:val="28"/>
          <w:lang w:val="uk-UA" w:eastAsia="ru-RU"/>
        </w:rPr>
      </w:pPr>
    </w:p>
    <w:p w:rsidR="00BD5EF1" w:rsidRDefault="001D5DD2" w:rsidP="00FC4633">
      <w:pPr>
        <w:pStyle w:val="xfmc1"/>
        <w:shd w:val="clear" w:color="auto" w:fill="FFFFFF"/>
        <w:spacing w:before="0" w:beforeAutospacing="0" w:after="0" w:afterAutospacing="0" w:line="360" w:lineRule="auto"/>
        <w:jc w:val="both"/>
        <w:rPr>
          <w:b/>
          <w:sz w:val="28"/>
          <w:szCs w:val="28"/>
          <w:lang w:val="uk-UA"/>
        </w:rPr>
      </w:pPr>
      <w:r w:rsidRPr="00D8388E">
        <w:rPr>
          <w:rStyle w:val="xfmc2"/>
          <w:b/>
          <w:color w:val="000000"/>
          <w:sz w:val="28"/>
          <w:szCs w:val="28"/>
          <w:lang w:val="uk-UA"/>
        </w:rPr>
        <w:t xml:space="preserve">2. </w:t>
      </w:r>
      <w:r w:rsidR="00BD5EF1" w:rsidRPr="00D8388E">
        <w:rPr>
          <w:rStyle w:val="xfmc2"/>
          <w:b/>
          <w:color w:val="000000"/>
          <w:sz w:val="28"/>
          <w:szCs w:val="28"/>
          <w:lang w:val="uk-UA"/>
        </w:rPr>
        <w:t xml:space="preserve">Музичний твір: </w:t>
      </w:r>
      <w:r w:rsidR="00C77729" w:rsidRPr="00D8388E">
        <w:rPr>
          <w:rStyle w:val="xfmc2"/>
          <w:b/>
          <w:color w:val="000000"/>
          <w:sz w:val="28"/>
          <w:szCs w:val="28"/>
          <w:lang w:val="uk-UA"/>
        </w:rPr>
        <w:t xml:space="preserve">Даха Браха </w:t>
      </w:r>
      <w:r w:rsidR="00DB2240" w:rsidRPr="00D8388E">
        <w:rPr>
          <w:rStyle w:val="xfmc2"/>
          <w:b/>
          <w:color w:val="000000"/>
          <w:sz w:val="28"/>
          <w:szCs w:val="28"/>
          <w:lang w:val="uk-UA"/>
        </w:rPr>
        <w:t>–</w:t>
      </w:r>
      <w:r w:rsidR="00C77729" w:rsidRPr="00D8388E">
        <w:rPr>
          <w:rStyle w:val="xfmc2"/>
          <w:b/>
          <w:color w:val="000000"/>
          <w:sz w:val="28"/>
          <w:szCs w:val="28"/>
          <w:lang w:val="uk-UA"/>
        </w:rPr>
        <w:t xml:space="preserve"> </w:t>
      </w:r>
      <w:r w:rsidR="00DB2240" w:rsidRPr="00D8388E">
        <w:rPr>
          <w:b/>
          <w:sz w:val="28"/>
          <w:szCs w:val="28"/>
          <w:lang w:val="uk-UA"/>
        </w:rPr>
        <w:t>Ягудки.</w:t>
      </w:r>
    </w:p>
    <w:p w:rsidR="00D8388E" w:rsidRPr="00D8388E" w:rsidRDefault="00D8388E" w:rsidP="00173E0C">
      <w:pPr>
        <w:pStyle w:val="xfmc1"/>
        <w:shd w:val="clear" w:color="auto" w:fill="FFFFFF"/>
        <w:spacing w:after="0" w:line="360" w:lineRule="auto"/>
        <w:ind w:firstLine="708"/>
        <w:jc w:val="both"/>
        <w:rPr>
          <w:rStyle w:val="xfmc2"/>
          <w:color w:val="000000"/>
          <w:sz w:val="28"/>
          <w:szCs w:val="28"/>
          <w:lang w:val="uk-UA"/>
        </w:rPr>
      </w:pPr>
      <w:r w:rsidRPr="00D8388E">
        <w:rPr>
          <w:rStyle w:val="xfmc2"/>
          <w:color w:val="000000"/>
          <w:sz w:val="28"/>
          <w:szCs w:val="28"/>
          <w:lang w:val="uk-UA"/>
        </w:rPr>
        <w:t>Емоційний зміст «Ягудок» — це невинна гра, флірт, радість життя та пробудження природи. Мелодійна лінія, як і більшість творів гурту, ґрунтується на автентичних українських наспівах, але має більш легкий та прозорий характер. Вона легко запам'ятовується та має чітко виражену структуру куплетів і приспівів.</w:t>
      </w:r>
    </w:p>
    <w:p w:rsidR="00D8388E" w:rsidRPr="00D8388E" w:rsidRDefault="00D8388E" w:rsidP="00173E0C">
      <w:pPr>
        <w:pStyle w:val="xfmc1"/>
        <w:shd w:val="clear" w:color="auto" w:fill="FFFFFF"/>
        <w:spacing w:after="0" w:line="360" w:lineRule="auto"/>
        <w:ind w:firstLine="708"/>
        <w:jc w:val="both"/>
        <w:rPr>
          <w:rStyle w:val="xfmc2"/>
          <w:color w:val="000000"/>
          <w:sz w:val="28"/>
          <w:szCs w:val="28"/>
          <w:lang w:val="uk-UA"/>
        </w:rPr>
      </w:pPr>
      <w:r w:rsidRPr="00D8388E">
        <w:rPr>
          <w:rStyle w:val="xfmc2"/>
          <w:color w:val="000000"/>
          <w:sz w:val="28"/>
          <w:szCs w:val="28"/>
          <w:lang w:val="uk-UA"/>
        </w:rPr>
        <w:t xml:space="preserve">Вокальні партії тут виконують роль не стільки ритуального, скільки оповідного елементу. Жіноче поліфонічне тріо створює яскраву, але менш </w:t>
      </w:r>
      <w:r w:rsidRPr="00D8388E">
        <w:rPr>
          <w:rStyle w:val="xfmc2"/>
          <w:color w:val="000000"/>
          <w:sz w:val="28"/>
          <w:szCs w:val="28"/>
          <w:lang w:val="uk-UA"/>
        </w:rPr>
        <w:lastRenderedPageBreak/>
        <w:t>напружену, ніж у «Купалі», гармонію. Їхні голоси іноді імітують діалог або перегукування, підкреслюючи тему залицяння та пошуку.</w:t>
      </w:r>
    </w:p>
    <w:p w:rsidR="00D8388E" w:rsidRPr="00D8388E" w:rsidRDefault="00D8388E" w:rsidP="00173E0C">
      <w:pPr>
        <w:pStyle w:val="xfmc1"/>
        <w:shd w:val="clear" w:color="auto" w:fill="FFFFFF"/>
        <w:spacing w:before="0" w:beforeAutospacing="0" w:after="0" w:afterAutospacing="0" w:line="360" w:lineRule="auto"/>
        <w:ind w:firstLine="708"/>
        <w:jc w:val="both"/>
        <w:rPr>
          <w:rStyle w:val="xfmc2"/>
          <w:color w:val="000000"/>
          <w:sz w:val="28"/>
          <w:szCs w:val="28"/>
          <w:lang w:val="uk-UA"/>
        </w:rPr>
      </w:pPr>
      <w:r w:rsidRPr="00D8388E">
        <w:rPr>
          <w:rStyle w:val="xfmc2"/>
          <w:color w:val="000000"/>
          <w:sz w:val="28"/>
          <w:szCs w:val="28"/>
          <w:lang w:val="uk-UA"/>
        </w:rPr>
        <w:t>Інструментарій забезпечує відчуття руху та легкості. Активно використовуються перкусія (для створення жвавого, але не агресивного ритму), бас-барабан для стабільності, а також часто акордеон або флейта для додавання світлих, мелодійних фарб, що імітують народні інструменти.</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rStyle w:val="xfmc2"/>
          <w:b/>
          <w:color w:val="000000"/>
          <w:sz w:val="28"/>
          <w:szCs w:val="28"/>
          <w:lang w:val="uk-UA"/>
        </w:rPr>
        <w:t>Хронометраж:</w:t>
      </w:r>
      <w:r w:rsidRPr="00D711BB">
        <w:rPr>
          <w:rStyle w:val="xfmc2"/>
          <w:color w:val="000000"/>
          <w:sz w:val="28"/>
          <w:szCs w:val="28"/>
          <w:lang w:val="uk-UA"/>
        </w:rPr>
        <w:t xml:space="preserve"> </w:t>
      </w:r>
      <w:r w:rsidR="00453A36">
        <w:rPr>
          <w:rStyle w:val="xfmc2"/>
          <w:color w:val="000000"/>
          <w:sz w:val="28"/>
          <w:szCs w:val="28"/>
          <w:lang w:val="uk-UA"/>
        </w:rPr>
        <w:t>02:51.</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Музичний розмір:</w:t>
      </w:r>
      <w:r>
        <w:rPr>
          <w:sz w:val="28"/>
          <w:szCs w:val="28"/>
          <w:lang w:val="uk-UA"/>
        </w:rPr>
        <w:t xml:space="preserve"> </w:t>
      </w:r>
      <w:r w:rsidR="00DF19A6">
        <w:rPr>
          <w:sz w:val="28"/>
          <w:szCs w:val="28"/>
          <w:lang w:val="uk-UA"/>
        </w:rPr>
        <w:t>4</w:t>
      </w:r>
      <w:r>
        <w:rPr>
          <w:sz w:val="28"/>
          <w:szCs w:val="28"/>
          <w:lang w:val="uk-UA"/>
        </w:rPr>
        <w:t>/4</w:t>
      </w:r>
      <w:r w:rsidR="00DF19A6">
        <w:rPr>
          <w:sz w:val="28"/>
          <w:szCs w:val="28"/>
          <w:lang w:val="uk-UA"/>
        </w:rPr>
        <w:t xml:space="preserve"> із секціями 6/8</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 xml:space="preserve">Темп: </w:t>
      </w:r>
      <w:r>
        <w:rPr>
          <w:sz w:val="28"/>
          <w:szCs w:val="28"/>
          <w:lang w:val="en-US"/>
        </w:rPr>
        <w:t>Allegro</w:t>
      </w:r>
      <w:r w:rsidRPr="00B47500">
        <w:rPr>
          <w:sz w:val="28"/>
          <w:szCs w:val="28"/>
          <w:lang w:val="uk-UA"/>
        </w:rPr>
        <w:t xml:space="preserve"> </w:t>
      </w:r>
      <w:r w:rsidR="00DF19A6">
        <w:rPr>
          <w:sz w:val="28"/>
          <w:szCs w:val="28"/>
          <w:lang w:val="en-US"/>
        </w:rPr>
        <w:t>vivace</w:t>
      </w:r>
      <w:r w:rsidR="00DF19A6" w:rsidRPr="00DF19A6">
        <w:rPr>
          <w:sz w:val="28"/>
          <w:szCs w:val="28"/>
          <w:lang w:val="uk-UA"/>
        </w:rPr>
        <w:t xml:space="preserve"> – </w:t>
      </w:r>
      <w:r w:rsidR="00DF19A6">
        <w:rPr>
          <w:sz w:val="28"/>
          <w:szCs w:val="28"/>
          <w:lang w:val="uk-UA"/>
        </w:rPr>
        <w:t>енергійний, ритмічно активний</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D8388E">
        <w:rPr>
          <w:b/>
          <w:sz w:val="28"/>
          <w:szCs w:val="28"/>
          <w:lang w:val="uk-UA"/>
        </w:rPr>
        <w:t xml:space="preserve">Тональність: </w:t>
      </w:r>
      <w:r w:rsidR="00DF19A6">
        <w:rPr>
          <w:sz w:val="28"/>
          <w:szCs w:val="28"/>
          <w:lang w:val="uk-UA"/>
        </w:rPr>
        <w:t>Мінорна, А мінор з елементами дорійського ладу.</w:t>
      </w:r>
      <w:r>
        <w:rPr>
          <w:sz w:val="28"/>
          <w:szCs w:val="28"/>
          <w:lang w:val="uk-UA"/>
        </w:rPr>
        <w:t>.</w:t>
      </w:r>
    </w:p>
    <w:p w:rsidR="00BD5EF1" w:rsidRPr="006B1398" w:rsidRDefault="00BD5EF1" w:rsidP="00FC4633">
      <w:pPr>
        <w:jc w:val="both"/>
        <w:rPr>
          <w:rFonts w:ascii="Times New Roman" w:eastAsia="Calibri" w:hAnsi="Times New Roman" w:cs="Times New Roman"/>
          <w:sz w:val="28"/>
          <w:szCs w:val="28"/>
          <w:lang w:val="uk-UA" w:eastAsia="ru-RU"/>
        </w:rPr>
      </w:pPr>
    </w:p>
    <w:p w:rsidR="00BD5EF1" w:rsidRPr="00FC4633" w:rsidRDefault="001D5DD2" w:rsidP="00BD5EF1">
      <w:pPr>
        <w:pStyle w:val="xfmc1"/>
        <w:shd w:val="clear" w:color="auto" w:fill="FFFFFF"/>
        <w:spacing w:before="0" w:beforeAutospacing="0" w:after="0" w:afterAutospacing="0" w:line="360" w:lineRule="auto"/>
        <w:rPr>
          <w:rStyle w:val="xfmc2"/>
          <w:b/>
          <w:color w:val="000000"/>
          <w:sz w:val="28"/>
          <w:szCs w:val="28"/>
          <w:lang w:val="uk-UA"/>
        </w:rPr>
      </w:pPr>
      <w:r w:rsidRPr="00FC4633">
        <w:rPr>
          <w:rStyle w:val="xfmc2"/>
          <w:b/>
          <w:color w:val="000000"/>
          <w:sz w:val="28"/>
          <w:szCs w:val="28"/>
          <w:lang w:val="uk-UA"/>
        </w:rPr>
        <w:t xml:space="preserve">3. </w:t>
      </w:r>
      <w:r w:rsidR="00BD5EF1" w:rsidRPr="00FC4633">
        <w:rPr>
          <w:rStyle w:val="xfmc2"/>
          <w:b/>
          <w:color w:val="000000"/>
          <w:sz w:val="28"/>
          <w:szCs w:val="28"/>
          <w:lang w:val="uk-UA"/>
        </w:rPr>
        <w:t xml:space="preserve">Музичний твір: </w:t>
      </w:r>
      <w:r w:rsidR="00C77729" w:rsidRPr="00FC4633">
        <w:rPr>
          <w:rStyle w:val="xfmc2"/>
          <w:b/>
          <w:color w:val="000000"/>
          <w:sz w:val="28"/>
          <w:szCs w:val="28"/>
          <w:lang w:val="uk-UA"/>
        </w:rPr>
        <w:t>Даха Браха</w:t>
      </w:r>
      <w:r w:rsidR="00DB2240" w:rsidRPr="00FC4633">
        <w:rPr>
          <w:rStyle w:val="xfmc2"/>
          <w:b/>
          <w:color w:val="000000"/>
          <w:sz w:val="28"/>
          <w:szCs w:val="28"/>
          <w:lang w:val="uk-UA"/>
        </w:rPr>
        <w:t xml:space="preserve"> – Весна.</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Емоційний зміст «Ягудок» — це невинна гра, флірт, радість життя та пробудження природи. Мелодійна лінія, як і більшість творів гурту, ґрунтується на автентичних українських наспівах, але має більш легкий та прозорий характер. Вона легко запам'ятовується та має чітко виражену структуру куплетів і приспівів.</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Вокальні партії тут виконують роль не стільки ритуального, скільки оповідного елементу. Жіноче поліфонічне тріо створює яскраву, але менш напружену, ніж у «Купалі», гармонію. Їхні голоси іноді імітують діалог або перегукування, підкреслюючи тему залицяння та пошуку.</w:t>
      </w:r>
    </w:p>
    <w:p w:rsidR="00D8388E" w:rsidRDefault="00FC4633" w:rsidP="00FC4633">
      <w:pPr>
        <w:pStyle w:val="xfmc1"/>
        <w:shd w:val="clear" w:color="auto" w:fill="FFFFFF"/>
        <w:spacing w:before="0" w:beforeAutospacing="0" w:after="0" w:afterAutospacing="0" w:line="360" w:lineRule="auto"/>
        <w:ind w:firstLine="708"/>
        <w:jc w:val="both"/>
        <w:rPr>
          <w:rStyle w:val="xfmc2"/>
          <w:color w:val="000000"/>
          <w:sz w:val="28"/>
          <w:szCs w:val="28"/>
          <w:lang w:val="uk-UA"/>
        </w:rPr>
      </w:pPr>
      <w:r w:rsidRPr="00FC4633">
        <w:rPr>
          <w:rStyle w:val="xfmc2"/>
          <w:color w:val="000000"/>
          <w:sz w:val="28"/>
          <w:szCs w:val="28"/>
          <w:lang w:val="uk-UA"/>
        </w:rPr>
        <w:t>Інструментарій забезпечує відчуття руху та легкості. Активно використовуються перкусія (для створення жвавого, але не агресивного ритму), бас-барабан для стабільності, а також часто акордеон або флейта для додавання світлих, мелодійних фарб, що імітують народні інструменти.</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FC4633">
        <w:rPr>
          <w:rStyle w:val="xfmc2"/>
          <w:b/>
          <w:color w:val="000000"/>
          <w:sz w:val="28"/>
          <w:szCs w:val="28"/>
          <w:lang w:val="uk-UA"/>
        </w:rPr>
        <w:t xml:space="preserve">Хронометраж: </w:t>
      </w:r>
      <w:r w:rsidR="004D2F24">
        <w:rPr>
          <w:rStyle w:val="xfmc2"/>
          <w:color w:val="000000"/>
          <w:sz w:val="28"/>
          <w:szCs w:val="28"/>
          <w:lang w:val="uk-UA"/>
        </w:rPr>
        <w:t>04:00.</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FC4633">
        <w:rPr>
          <w:b/>
          <w:sz w:val="28"/>
          <w:szCs w:val="28"/>
          <w:lang w:val="uk-UA"/>
        </w:rPr>
        <w:t>Музичний розмір:</w:t>
      </w:r>
      <w:r>
        <w:rPr>
          <w:sz w:val="28"/>
          <w:szCs w:val="28"/>
          <w:lang w:val="uk-UA"/>
        </w:rPr>
        <w:t xml:space="preserve"> </w:t>
      </w:r>
      <w:r w:rsidR="00453A36">
        <w:rPr>
          <w:sz w:val="28"/>
          <w:szCs w:val="28"/>
          <w:lang w:val="uk-UA"/>
        </w:rPr>
        <w:t>4</w:t>
      </w:r>
      <w:r>
        <w:rPr>
          <w:sz w:val="28"/>
          <w:szCs w:val="28"/>
          <w:lang w:val="uk-UA"/>
        </w:rPr>
        <w:t>/4</w:t>
      </w:r>
      <w:r w:rsidR="00453A36">
        <w:rPr>
          <w:sz w:val="28"/>
          <w:szCs w:val="28"/>
          <w:lang w:val="uk-UA"/>
        </w:rPr>
        <w:t>, варіації</w:t>
      </w:r>
      <w:r>
        <w:rPr>
          <w:sz w:val="28"/>
          <w:szCs w:val="28"/>
          <w:lang w:val="uk-UA"/>
        </w:rPr>
        <w:t xml:space="preserve"> </w:t>
      </w:r>
      <w:r w:rsidR="00453A36">
        <w:rPr>
          <w:sz w:val="28"/>
          <w:szCs w:val="28"/>
          <w:lang w:val="uk-UA"/>
        </w:rPr>
        <w:t>2</w:t>
      </w:r>
      <w:r>
        <w:rPr>
          <w:sz w:val="28"/>
          <w:szCs w:val="28"/>
          <w:lang w:val="uk-UA"/>
        </w:rPr>
        <w:t>/4</w:t>
      </w:r>
      <w:r w:rsidR="00453A36">
        <w:rPr>
          <w:sz w:val="28"/>
          <w:szCs w:val="28"/>
          <w:lang w:val="uk-UA"/>
        </w:rPr>
        <w:t xml:space="preserve"> у повторюваних мотивах</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FC4633">
        <w:rPr>
          <w:b/>
          <w:sz w:val="28"/>
          <w:szCs w:val="28"/>
          <w:lang w:val="uk-UA"/>
        </w:rPr>
        <w:lastRenderedPageBreak/>
        <w:t xml:space="preserve">Темп: </w:t>
      </w:r>
      <w:r>
        <w:rPr>
          <w:sz w:val="28"/>
          <w:szCs w:val="28"/>
          <w:lang w:val="en-US"/>
        </w:rPr>
        <w:t>Allegro</w:t>
      </w:r>
      <w:r w:rsidRPr="00B47500">
        <w:rPr>
          <w:sz w:val="28"/>
          <w:szCs w:val="28"/>
          <w:lang w:val="uk-UA"/>
        </w:rPr>
        <w:t xml:space="preserve"> </w:t>
      </w:r>
      <w:r w:rsidR="00453A36">
        <w:rPr>
          <w:sz w:val="28"/>
          <w:szCs w:val="28"/>
          <w:lang w:val="en-US"/>
        </w:rPr>
        <w:t>moderato</w:t>
      </w:r>
      <w:r w:rsidR="00453A36" w:rsidRPr="00453A36">
        <w:rPr>
          <w:sz w:val="28"/>
          <w:szCs w:val="28"/>
          <w:lang w:val="uk-UA"/>
        </w:rPr>
        <w:t xml:space="preserve"> – </w:t>
      </w:r>
      <w:r w:rsidR="00453A36">
        <w:rPr>
          <w:sz w:val="28"/>
          <w:szCs w:val="28"/>
          <w:lang w:val="uk-UA"/>
        </w:rPr>
        <w:t>помірно швидкий, динамічно варіативний</w:t>
      </w:r>
      <w:r>
        <w:rPr>
          <w:sz w:val="28"/>
          <w:szCs w:val="28"/>
          <w:lang w:val="uk-UA"/>
        </w:rPr>
        <w:t>.</w:t>
      </w:r>
    </w:p>
    <w:p w:rsidR="00BD5EF1" w:rsidRDefault="00BD5EF1" w:rsidP="00FC4633">
      <w:pPr>
        <w:pStyle w:val="xfmc1"/>
        <w:shd w:val="clear" w:color="auto" w:fill="FFFFFF"/>
        <w:spacing w:before="0" w:beforeAutospacing="0" w:after="0" w:afterAutospacing="0" w:line="360" w:lineRule="auto"/>
        <w:jc w:val="both"/>
        <w:rPr>
          <w:sz w:val="28"/>
          <w:szCs w:val="28"/>
          <w:lang w:val="uk-UA"/>
        </w:rPr>
      </w:pPr>
      <w:r w:rsidRPr="00FC4633">
        <w:rPr>
          <w:b/>
          <w:sz w:val="28"/>
          <w:szCs w:val="28"/>
          <w:lang w:val="uk-UA"/>
        </w:rPr>
        <w:t xml:space="preserve">Тональність: </w:t>
      </w:r>
      <w:r w:rsidR="00453A36">
        <w:rPr>
          <w:sz w:val="28"/>
          <w:szCs w:val="28"/>
          <w:lang w:val="uk-UA"/>
        </w:rPr>
        <w:t xml:space="preserve">Мінорна, </w:t>
      </w:r>
      <w:r w:rsidR="00453A36">
        <w:rPr>
          <w:sz w:val="28"/>
          <w:szCs w:val="28"/>
          <w:lang w:val="en-US"/>
        </w:rPr>
        <w:t>D</w:t>
      </w:r>
      <w:r w:rsidR="00453A36">
        <w:rPr>
          <w:sz w:val="28"/>
          <w:szCs w:val="28"/>
          <w:lang w:val="uk-UA"/>
        </w:rPr>
        <w:t xml:space="preserve"> мінор із фольклорним ладом</w:t>
      </w:r>
      <w:r>
        <w:rPr>
          <w:sz w:val="28"/>
          <w:szCs w:val="28"/>
          <w:lang w:val="uk-UA"/>
        </w:rPr>
        <w:t>.</w:t>
      </w:r>
    </w:p>
    <w:p w:rsidR="008F181A" w:rsidRDefault="008F181A" w:rsidP="00FC4633">
      <w:pPr>
        <w:pStyle w:val="xfmc1"/>
        <w:shd w:val="clear" w:color="auto" w:fill="FFFFFF"/>
        <w:spacing w:before="0" w:beforeAutospacing="0" w:after="0" w:afterAutospacing="0" w:line="360" w:lineRule="auto"/>
        <w:jc w:val="both"/>
        <w:rPr>
          <w:sz w:val="28"/>
          <w:szCs w:val="28"/>
          <w:lang w:val="uk-UA"/>
        </w:rPr>
      </w:pPr>
    </w:p>
    <w:p w:rsidR="008F181A" w:rsidRPr="00FC4633" w:rsidRDefault="008F181A" w:rsidP="00FC4633">
      <w:pPr>
        <w:pStyle w:val="xfmc1"/>
        <w:shd w:val="clear" w:color="auto" w:fill="FFFFFF"/>
        <w:spacing w:before="0" w:beforeAutospacing="0" w:after="0" w:afterAutospacing="0" w:line="360" w:lineRule="auto"/>
        <w:jc w:val="both"/>
        <w:rPr>
          <w:rStyle w:val="xfmc2"/>
          <w:b/>
          <w:color w:val="000000"/>
          <w:sz w:val="28"/>
          <w:szCs w:val="28"/>
          <w:lang w:val="uk-UA"/>
        </w:rPr>
      </w:pPr>
      <w:r w:rsidRPr="00FC4633">
        <w:rPr>
          <w:rStyle w:val="xfmc2"/>
          <w:b/>
          <w:color w:val="000000"/>
          <w:sz w:val="28"/>
          <w:szCs w:val="28"/>
          <w:lang w:val="uk-UA"/>
        </w:rPr>
        <w:t>4. Музичний твір: Даха Браха – Івана Купала.</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Композиція «Івана Купала» є однією з найяскравіших демонстрацій фірмового стилю «етно-хаос» гурту «ДахаБраха». Вона є потужним музичним ритуалом, який органічно поєднує глибинну українську архаїку з елементами світової музики та мінімалістичного трансу, створюючи атмосферу трансцендентності та занурення в нічний обряд.</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Емоційний зміст твору — це містика, напруга і водночас ейфорія літньої ночі, коли межа між світами тонка, а стихії Вогню та Води набувають особливої сили. Мелодійна основа ґрунтується на автентичних купальських наспівах або їхній стилізації. Ця лінія є простою та повторюваною, що разом із мінімалістичною інструментовкою створює виразний гіпнотичний та трансовий ефект.</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В інструментарії переважає типовий для гурту ансамбль: віолончель виконує роль глибокого, монотонного басу або створює тягучі рифи, які підтримують ритмічну сітку; перкусія (табла, дарбука, бас-барабан) забезпечує необхідний драйв. Вокальні партії є ключовими: використання поліфонічного жіночого співу створює щільну, напружену гармонію. Вокал звучить архаїчно, "відкрито", іноді із залученням прийомів, близьких до горлового співу чи народних кличів.</w:t>
      </w:r>
    </w:p>
    <w:p w:rsidR="00FC4633" w:rsidRDefault="00FC4633" w:rsidP="00FC4633">
      <w:pPr>
        <w:pStyle w:val="xfmc1"/>
        <w:shd w:val="clear" w:color="auto" w:fill="FFFFFF"/>
        <w:spacing w:before="0" w:beforeAutospacing="0" w:after="0" w:afterAutospacing="0" w:line="360" w:lineRule="auto"/>
        <w:ind w:firstLine="708"/>
        <w:jc w:val="both"/>
        <w:rPr>
          <w:rStyle w:val="xfmc2"/>
          <w:color w:val="000000"/>
          <w:sz w:val="28"/>
          <w:szCs w:val="28"/>
          <w:lang w:val="uk-UA"/>
        </w:rPr>
      </w:pPr>
      <w:r w:rsidRPr="00FC4633">
        <w:rPr>
          <w:rStyle w:val="xfmc2"/>
          <w:color w:val="000000"/>
          <w:sz w:val="28"/>
          <w:szCs w:val="28"/>
          <w:lang w:val="uk-UA"/>
        </w:rPr>
        <w:t xml:space="preserve">Гармонічна мова пісні не є класичною. Вона часто базується на модальних ладах або пентатоніці, що характерно для справжнього фольклору. Це надає мелодії архаїчного звучання, що відрізняється від мажорно-мінорної системи. Хоча загальний характер може бути минорним, що створює містичну </w:t>
      </w:r>
      <w:r w:rsidRPr="00FC4633">
        <w:rPr>
          <w:rStyle w:val="xfmc2"/>
          <w:color w:val="000000"/>
          <w:sz w:val="28"/>
          <w:szCs w:val="28"/>
          <w:lang w:val="uk-UA"/>
        </w:rPr>
        <w:lastRenderedPageBreak/>
        <w:t>та напружену атмосферу, тональність часто залишається плаваючою та нечіткою, посилюючи відчуття магії.</w:t>
      </w:r>
    </w:p>
    <w:p w:rsidR="008F181A" w:rsidRDefault="008F181A" w:rsidP="00FC4633">
      <w:pPr>
        <w:pStyle w:val="xfmc1"/>
        <w:shd w:val="clear" w:color="auto" w:fill="FFFFFF"/>
        <w:spacing w:before="0" w:beforeAutospacing="0" w:after="0" w:afterAutospacing="0" w:line="360" w:lineRule="auto"/>
        <w:jc w:val="both"/>
        <w:rPr>
          <w:sz w:val="28"/>
          <w:szCs w:val="28"/>
          <w:lang w:val="uk-UA"/>
        </w:rPr>
      </w:pPr>
      <w:r w:rsidRPr="00FC4633">
        <w:rPr>
          <w:rStyle w:val="xfmc2"/>
          <w:b/>
          <w:color w:val="000000"/>
          <w:sz w:val="28"/>
          <w:szCs w:val="28"/>
          <w:lang w:val="uk-UA"/>
        </w:rPr>
        <w:t xml:space="preserve">Хронометраж: </w:t>
      </w:r>
      <w:r>
        <w:rPr>
          <w:rStyle w:val="xfmc2"/>
          <w:color w:val="000000"/>
          <w:sz w:val="28"/>
          <w:szCs w:val="28"/>
          <w:lang w:val="uk-UA"/>
        </w:rPr>
        <w:t>04:28.</w:t>
      </w:r>
    </w:p>
    <w:p w:rsidR="008F181A" w:rsidRDefault="008F181A" w:rsidP="00FC4633">
      <w:pPr>
        <w:pStyle w:val="xfmc1"/>
        <w:shd w:val="clear" w:color="auto" w:fill="FFFFFF"/>
        <w:spacing w:before="0" w:beforeAutospacing="0" w:after="0" w:afterAutospacing="0" w:line="360" w:lineRule="auto"/>
        <w:jc w:val="both"/>
        <w:rPr>
          <w:sz w:val="28"/>
          <w:szCs w:val="28"/>
          <w:lang w:val="uk-UA"/>
        </w:rPr>
      </w:pPr>
      <w:r w:rsidRPr="00FC4633">
        <w:rPr>
          <w:b/>
          <w:sz w:val="28"/>
          <w:szCs w:val="28"/>
          <w:lang w:val="uk-UA"/>
        </w:rPr>
        <w:t>Музичний розмір:</w:t>
      </w:r>
      <w:r>
        <w:rPr>
          <w:sz w:val="28"/>
          <w:szCs w:val="28"/>
          <w:lang w:val="uk-UA"/>
        </w:rPr>
        <w:t xml:space="preserve"> 4/4 іноді 2/4.</w:t>
      </w:r>
    </w:p>
    <w:p w:rsidR="008F181A" w:rsidRPr="00ED2606" w:rsidRDefault="008F181A" w:rsidP="00FC4633">
      <w:pPr>
        <w:pStyle w:val="xfmc1"/>
        <w:shd w:val="clear" w:color="auto" w:fill="FFFFFF"/>
        <w:spacing w:before="0" w:beforeAutospacing="0" w:after="0" w:afterAutospacing="0" w:line="360" w:lineRule="auto"/>
        <w:jc w:val="both"/>
        <w:rPr>
          <w:sz w:val="28"/>
          <w:szCs w:val="28"/>
          <w:lang w:val="uk-UA"/>
        </w:rPr>
      </w:pPr>
      <w:r w:rsidRPr="00FC4633">
        <w:rPr>
          <w:b/>
          <w:sz w:val="28"/>
          <w:szCs w:val="28"/>
          <w:lang w:val="uk-UA"/>
        </w:rPr>
        <w:t>Темп:</w:t>
      </w:r>
      <w:r>
        <w:rPr>
          <w:sz w:val="28"/>
          <w:szCs w:val="28"/>
          <w:lang w:val="uk-UA"/>
        </w:rPr>
        <w:t xml:space="preserve"> </w:t>
      </w:r>
      <w:r>
        <w:rPr>
          <w:sz w:val="28"/>
          <w:szCs w:val="28"/>
          <w:lang w:val="en-US"/>
        </w:rPr>
        <w:t>Moderato</w:t>
      </w:r>
      <w:r w:rsidRPr="00453A36">
        <w:rPr>
          <w:sz w:val="28"/>
          <w:szCs w:val="28"/>
          <w:lang w:val="uk-UA"/>
        </w:rPr>
        <w:t xml:space="preserve"> </w:t>
      </w:r>
      <w:r>
        <w:rPr>
          <w:sz w:val="28"/>
          <w:szCs w:val="28"/>
          <w:lang w:val="uk-UA"/>
        </w:rPr>
        <w:t>–</w:t>
      </w:r>
      <w:r w:rsidRPr="00453A36">
        <w:rPr>
          <w:sz w:val="28"/>
          <w:szCs w:val="28"/>
          <w:lang w:val="uk-UA"/>
        </w:rPr>
        <w:t xml:space="preserve"> </w:t>
      </w:r>
      <w:r>
        <w:rPr>
          <w:sz w:val="28"/>
          <w:szCs w:val="28"/>
          <w:lang w:val="uk-UA"/>
        </w:rPr>
        <w:t>спокійний, помірний.</w:t>
      </w:r>
    </w:p>
    <w:p w:rsidR="008F181A" w:rsidRDefault="008F181A" w:rsidP="00FC4633">
      <w:pPr>
        <w:pStyle w:val="xfmc1"/>
        <w:shd w:val="clear" w:color="auto" w:fill="FFFFFF"/>
        <w:spacing w:before="0" w:beforeAutospacing="0" w:after="0" w:afterAutospacing="0" w:line="360" w:lineRule="auto"/>
        <w:jc w:val="both"/>
        <w:rPr>
          <w:sz w:val="28"/>
          <w:szCs w:val="28"/>
          <w:lang w:val="uk-UA"/>
        </w:rPr>
      </w:pPr>
      <w:r>
        <w:rPr>
          <w:sz w:val="28"/>
          <w:szCs w:val="28"/>
          <w:lang w:val="uk-UA"/>
        </w:rPr>
        <w:t>Тональність: Мінорна, Е мінор, із пентатонічними елементами.</w:t>
      </w:r>
    </w:p>
    <w:p w:rsidR="008F181A" w:rsidRDefault="008F181A" w:rsidP="00BD5EF1">
      <w:pPr>
        <w:pStyle w:val="xfmc1"/>
        <w:shd w:val="clear" w:color="auto" w:fill="FFFFFF"/>
        <w:spacing w:before="0" w:beforeAutospacing="0" w:after="0" w:afterAutospacing="0" w:line="360" w:lineRule="auto"/>
        <w:rPr>
          <w:sz w:val="28"/>
          <w:szCs w:val="28"/>
          <w:lang w:val="uk-UA"/>
        </w:rPr>
      </w:pPr>
    </w:p>
    <w:p w:rsidR="00BD5EF1" w:rsidRPr="00FC4633" w:rsidRDefault="008F181A" w:rsidP="00BD5EF1">
      <w:pPr>
        <w:pStyle w:val="xfmc1"/>
        <w:shd w:val="clear" w:color="auto" w:fill="FFFFFF"/>
        <w:spacing w:before="0" w:beforeAutospacing="0" w:after="0" w:afterAutospacing="0" w:line="360" w:lineRule="auto"/>
        <w:rPr>
          <w:rStyle w:val="xfmc2"/>
          <w:b/>
          <w:color w:val="000000"/>
          <w:sz w:val="28"/>
          <w:szCs w:val="28"/>
          <w:lang w:val="uk-UA"/>
        </w:rPr>
      </w:pPr>
      <w:r w:rsidRPr="00FC4633">
        <w:rPr>
          <w:rStyle w:val="xfmc2"/>
          <w:b/>
          <w:color w:val="000000"/>
          <w:sz w:val="28"/>
          <w:szCs w:val="28"/>
          <w:lang w:val="uk-UA"/>
        </w:rPr>
        <w:t>5</w:t>
      </w:r>
      <w:r w:rsidR="001D5DD2" w:rsidRPr="00FC4633">
        <w:rPr>
          <w:rStyle w:val="xfmc2"/>
          <w:b/>
          <w:color w:val="000000"/>
          <w:sz w:val="28"/>
          <w:szCs w:val="28"/>
          <w:lang w:val="uk-UA"/>
        </w:rPr>
        <w:t xml:space="preserve">. </w:t>
      </w:r>
      <w:r w:rsidR="00BD5EF1" w:rsidRPr="00FC4633">
        <w:rPr>
          <w:rStyle w:val="xfmc2"/>
          <w:b/>
          <w:color w:val="000000"/>
          <w:sz w:val="28"/>
          <w:szCs w:val="28"/>
          <w:lang w:val="uk-UA"/>
        </w:rPr>
        <w:t xml:space="preserve">Музичний твір: </w:t>
      </w:r>
      <w:r w:rsidR="00C77729" w:rsidRPr="00FC4633">
        <w:rPr>
          <w:rStyle w:val="xfmc2"/>
          <w:b/>
          <w:color w:val="000000"/>
          <w:sz w:val="28"/>
          <w:szCs w:val="28"/>
          <w:lang w:val="uk-UA"/>
        </w:rPr>
        <w:t>Даха Браха</w:t>
      </w:r>
      <w:r w:rsidR="002A379F" w:rsidRPr="00FC4633">
        <w:rPr>
          <w:rStyle w:val="xfmc2"/>
          <w:b/>
          <w:color w:val="000000"/>
          <w:sz w:val="28"/>
          <w:szCs w:val="28"/>
          <w:lang w:val="uk-UA"/>
        </w:rPr>
        <w:t xml:space="preserve"> – Колискова.</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Музичний твір «Колискова» у виконанні гурту DakhaBrakha створює особливий простір для хореографічної інтерпретації, оскільки його художня структура базується на внутрішній динаміці, ритмічній стабільності та емоційній зосередженості. На відміну від танцювально-ритуальних композицій, цей твір орієнтований не на зовнішню експресію, а на пластичне відображення стану, що визначає специфіку роботи з рухом.</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Основним принципом поєднання музики та хореографії у цьому творі є підпорядкування руху вокальній лінії. Оскільки вокал є домінуючим елементом музичної фактури, хореографічна партитура вибудовується відповідно до фразування голосу: кожна вокальна фраза може відповідати завершеній руховій дії або її логічному етапу. Такий підхід дозволяє уникнути перевантаження руху та зберегти камерний характер композиції.</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t>Ритмічна організація «Колискової» не передбачає чітко окресленого метричного пульсу, що зумовлює використання плавної, тяглої пластики, без різких акцентів і динамічних контрастів. Рухи можуть будуватися на принципі безперервності: перехід з одного положення в інше здійснюється м’яко, без зупинок, що візуально відтворює ефект колисання. У хореографії доцільно використовувати колові, хвилеподібні та спіралеподібні траєкторії руху.</w:t>
      </w:r>
    </w:p>
    <w:p w:rsidR="00FC4633" w:rsidRPr="00FC4633" w:rsidRDefault="00FC4633" w:rsidP="00FC4633">
      <w:pPr>
        <w:pStyle w:val="xfmc1"/>
        <w:shd w:val="clear" w:color="auto" w:fill="FFFFFF"/>
        <w:spacing w:after="0" w:line="360" w:lineRule="auto"/>
        <w:ind w:firstLine="708"/>
        <w:jc w:val="both"/>
        <w:rPr>
          <w:rStyle w:val="xfmc2"/>
          <w:color w:val="000000"/>
          <w:sz w:val="28"/>
          <w:szCs w:val="28"/>
          <w:lang w:val="uk-UA"/>
        </w:rPr>
      </w:pPr>
      <w:r w:rsidRPr="00FC4633">
        <w:rPr>
          <w:rStyle w:val="xfmc2"/>
          <w:color w:val="000000"/>
          <w:sz w:val="28"/>
          <w:szCs w:val="28"/>
          <w:lang w:val="uk-UA"/>
        </w:rPr>
        <w:lastRenderedPageBreak/>
        <w:t>Особливу роль у співвідношенні музики й хореографії відіграє динаміка звучання. Незначні зміни гучності та щільності вокального багатоголосся можуть слугувати внутрішніми хореографічними акцентами. У моменти посилення звучання можливе поступове розширення рухової амплітуди або залучення додаткових виконавців до композиції, тоді як у тихих епізодах рухи стають більш зібраними, спрямованими всередину.</w:t>
      </w:r>
    </w:p>
    <w:p w:rsidR="00FC4633" w:rsidRDefault="00FC4633" w:rsidP="00FC4633">
      <w:pPr>
        <w:pStyle w:val="xfmc1"/>
        <w:shd w:val="clear" w:color="auto" w:fill="FFFFFF"/>
        <w:spacing w:before="0" w:beforeAutospacing="0" w:after="0" w:afterAutospacing="0" w:line="360" w:lineRule="auto"/>
        <w:ind w:firstLine="708"/>
        <w:jc w:val="both"/>
        <w:rPr>
          <w:rStyle w:val="xfmc2"/>
          <w:color w:val="000000"/>
          <w:sz w:val="28"/>
          <w:szCs w:val="28"/>
          <w:lang w:val="uk-UA"/>
        </w:rPr>
      </w:pPr>
      <w:r w:rsidRPr="00FC4633">
        <w:rPr>
          <w:rStyle w:val="xfmc2"/>
          <w:color w:val="000000"/>
          <w:sz w:val="28"/>
          <w:szCs w:val="28"/>
          <w:lang w:val="uk-UA"/>
        </w:rPr>
        <w:t>Просторова організація хореографії у творі «Колискова» тяжіє до камерних форм. Доцільним є використання малого сценічного простору, замкнених композицій, статичних або напівстатичних побудов. Часте застосування низьких рівнів (положення сидячи, на колінах, у напівприсіді) підсилює відчуття захищеності й наближеності до землі, що корелює з архетипною функцією колискової як оберегу.</w:t>
      </w:r>
    </w:p>
    <w:p w:rsidR="00BD5EF1" w:rsidRDefault="00BD5EF1" w:rsidP="00BD5EF1">
      <w:pPr>
        <w:pStyle w:val="xfmc1"/>
        <w:shd w:val="clear" w:color="auto" w:fill="FFFFFF"/>
        <w:spacing w:before="0" w:beforeAutospacing="0" w:after="0" w:afterAutospacing="0" w:line="360" w:lineRule="auto"/>
        <w:rPr>
          <w:sz w:val="28"/>
          <w:szCs w:val="28"/>
          <w:lang w:val="uk-UA"/>
        </w:rPr>
      </w:pPr>
      <w:r w:rsidRPr="00FC4633">
        <w:rPr>
          <w:rStyle w:val="xfmc2"/>
          <w:b/>
          <w:color w:val="000000"/>
          <w:sz w:val="28"/>
          <w:szCs w:val="28"/>
          <w:lang w:val="uk-UA"/>
        </w:rPr>
        <w:t>Хронометраж:</w:t>
      </w:r>
      <w:r w:rsidRPr="00D711BB">
        <w:rPr>
          <w:rStyle w:val="xfmc2"/>
          <w:color w:val="000000"/>
          <w:sz w:val="28"/>
          <w:szCs w:val="28"/>
          <w:lang w:val="uk-UA"/>
        </w:rPr>
        <w:t xml:space="preserve"> </w:t>
      </w:r>
      <w:r w:rsidR="004D2F24">
        <w:rPr>
          <w:rStyle w:val="xfmc2"/>
          <w:color w:val="000000"/>
          <w:sz w:val="28"/>
          <w:szCs w:val="28"/>
          <w:lang w:val="uk-UA"/>
        </w:rPr>
        <w:t>02:13.</w:t>
      </w:r>
    </w:p>
    <w:p w:rsidR="00BD5EF1" w:rsidRDefault="00BD5EF1" w:rsidP="00BD5EF1">
      <w:pPr>
        <w:pStyle w:val="xfmc1"/>
        <w:shd w:val="clear" w:color="auto" w:fill="FFFFFF"/>
        <w:spacing w:before="0" w:beforeAutospacing="0" w:after="0" w:afterAutospacing="0" w:line="360" w:lineRule="auto"/>
        <w:rPr>
          <w:sz w:val="28"/>
          <w:szCs w:val="28"/>
          <w:lang w:val="uk-UA"/>
        </w:rPr>
      </w:pPr>
      <w:r w:rsidRPr="00FC4633">
        <w:rPr>
          <w:b/>
          <w:sz w:val="28"/>
          <w:szCs w:val="28"/>
          <w:lang w:val="uk-UA"/>
        </w:rPr>
        <w:t xml:space="preserve">Музичний розмір: </w:t>
      </w:r>
      <w:r w:rsidR="00DF19A6">
        <w:rPr>
          <w:sz w:val="28"/>
          <w:szCs w:val="28"/>
          <w:lang w:val="uk-UA"/>
        </w:rPr>
        <w:t xml:space="preserve">3/4 </w:t>
      </w:r>
      <w:r w:rsidR="00453A36">
        <w:rPr>
          <w:sz w:val="28"/>
          <w:szCs w:val="28"/>
          <w:lang w:val="uk-UA"/>
        </w:rPr>
        <w:t>іноді</w:t>
      </w:r>
      <w:r>
        <w:rPr>
          <w:sz w:val="28"/>
          <w:szCs w:val="28"/>
          <w:lang w:val="uk-UA"/>
        </w:rPr>
        <w:t xml:space="preserve"> </w:t>
      </w:r>
      <w:r w:rsidR="00DF19A6">
        <w:rPr>
          <w:sz w:val="28"/>
          <w:szCs w:val="28"/>
          <w:lang w:val="uk-UA"/>
        </w:rPr>
        <w:t>6</w:t>
      </w:r>
      <w:r>
        <w:rPr>
          <w:sz w:val="28"/>
          <w:szCs w:val="28"/>
          <w:lang w:val="uk-UA"/>
        </w:rPr>
        <w:t>/</w:t>
      </w:r>
      <w:r w:rsidR="00DF19A6">
        <w:rPr>
          <w:sz w:val="28"/>
          <w:szCs w:val="28"/>
          <w:lang w:val="uk-UA"/>
        </w:rPr>
        <w:t>8</w:t>
      </w:r>
      <w:r>
        <w:rPr>
          <w:sz w:val="28"/>
          <w:szCs w:val="28"/>
          <w:lang w:val="uk-UA"/>
        </w:rPr>
        <w:t>.</w:t>
      </w:r>
    </w:p>
    <w:p w:rsidR="00BD5EF1" w:rsidRPr="00ED2606" w:rsidRDefault="00BD5EF1" w:rsidP="00BD5EF1">
      <w:pPr>
        <w:pStyle w:val="xfmc1"/>
        <w:shd w:val="clear" w:color="auto" w:fill="FFFFFF"/>
        <w:spacing w:before="0" w:beforeAutospacing="0" w:after="0" w:afterAutospacing="0" w:line="360" w:lineRule="auto"/>
        <w:rPr>
          <w:sz w:val="28"/>
          <w:szCs w:val="28"/>
        </w:rPr>
      </w:pPr>
      <w:r w:rsidRPr="00FC4633">
        <w:rPr>
          <w:b/>
          <w:sz w:val="28"/>
          <w:szCs w:val="28"/>
          <w:lang w:val="uk-UA"/>
        </w:rPr>
        <w:t xml:space="preserve">Темп: </w:t>
      </w:r>
      <w:r w:rsidR="00453A36">
        <w:rPr>
          <w:sz w:val="28"/>
          <w:szCs w:val="28"/>
          <w:lang w:val="en-US"/>
        </w:rPr>
        <w:t>Adagio</w:t>
      </w:r>
      <w:r w:rsidR="00453A36" w:rsidRPr="00453A36">
        <w:rPr>
          <w:sz w:val="28"/>
          <w:szCs w:val="28"/>
          <w:lang w:val="uk-UA"/>
        </w:rPr>
        <w:t xml:space="preserve"> </w:t>
      </w:r>
      <w:r w:rsidR="00453A36">
        <w:rPr>
          <w:sz w:val="28"/>
          <w:szCs w:val="28"/>
          <w:lang w:val="uk-UA"/>
        </w:rPr>
        <w:t>–</w:t>
      </w:r>
      <w:r w:rsidR="00453A36" w:rsidRPr="00453A36">
        <w:rPr>
          <w:sz w:val="28"/>
          <w:szCs w:val="28"/>
          <w:lang w:val="uk-UA"/>
        </w:rPr>
        <w:t xml:space="preserve"> </w:t>
      </w:r>
      <w:r w:rsidR="00453A36">
        <w:rPr>
          <w:sz w:val="28"/>
          <w:szCs w:val="28"/>
          <w:lang w:val="uk-UA"/>
        </w:rPr>
        <w:t>спокійний, плавний, медитативний.</w:t>
      </w:r>
    </w:p>
    <w:p w:rsidR="00BD5EF1" w:rsidRDefault="00BD5EF1" w:rsidP="00BD5EF1">
      <w:pPr>
        <w:pStyle w:val="xfmc1"/>
        <w:shd w:val="clear" w:color="auto" w:fill="FFFFFF"/>
        <w:spacing w:before="0" w:beforeAutospacing="0" w:after="0" w:afterAutospacing="0" w:line="360" w:lineRule="auto"/>
        <w:rPr>
          <w:sz w:val="28"/>
          <w:szCs w:val="28"/>
          <w:lang w:val="uk-UA"/>
        </w:rPr>
      </w:pPr>
      <w:r w:rsidRPr="00FC4633">
        <w:rPr>
          <w:b/>
          <w:sz w:val="28"/>
          <w:szCs w:val="28"/>
          <w:lang w:val="uk-UA"/>
        </w:rPr>
        <w:t>Тональність:</w:t>
      </w:r>
      <w:r w:rsidR="00453A36" w:rsidRPr="00FC4633">
        <w:rPr>
          <w:b/>
          <w:sz w:val="28"/>
          <w:szCs w:val="28"/>
          <w:lang w:val="uk-UA"/>
        </w:rPr>
        <w:t xml:space="preserve"> </w:t>
      </w:r>
      <w:r w:rsidR="00453A36">
        <w:rPr>
          <w:sz w:val="28"/>
          <w:szCs w:val="28"/>
          <w:lang w:val="uk-UA"/>
        </w:rPr>
        <w:t>Мінорна, Е мінор, із пентатонічними елементами</w:t>
      </w:r>
      <w:r>
        <w:rPr>
          <w:sz w:val="28"/>
          <w:szCs w:val="28"/>
          <w:lang w:val="uk-UA"/>
        </w:rPr>
        <w:t>.</w:t>
      </w:r>
    </w:p>
    <w:p w:rsidR="00BD5EF1" w:rsidRPr="001E15A7" w:rsidRDefault="00BD5EF1" w:rsidP="001D5DD2">
      <w:pPr>
        <w:spacing w:line="360" w:lineRule="auto"/>
        <w:rPr>
          <w:rFonts w:ascii="Times New Roman" w:eastAsia="Calibri" w:hAnsi="Times New Roman" w:cs="Times New Roman"/>
          <w:sz w:val="28"/>
          <w:szCs w:val="28"/>
          <w:lang w:val="uk-UA" w:eastAsia="ru-RU"/>
        </w:rPr>
      </w:pPr>
    </w:p>
    <w:p w:rsidR="00443DC7" w:rsidRDefault="00443DC7" w:rsidP="001D5DD2">
      <w:pPr>
        <w:spacing w:line="360" w:lineRule="auto"/>
        <w:jc w:val="both"/>
        <w:rPr>
          <w:rFonts w:ascii="Times New Roman" w:hAnsi="Times New Roman" w:cs="Times New Roman"/>
          <w:b/>
          <w:sz w:val="28"/>
          <w:szCs w:val="28"/>
          <w:lang w:val="uk-UA"/>
        </w:rPr>
      </w:pPr>
      <w:r w:rsidRPr="00C77729">
        <w:rPr>
          <w:rFonts w:ascii="Times New Roman" w:hAnsi="Times New Roman" w:cs="Times New Roman"/>
          <w:b/>
          <w:sz w:val="28"/>
          <w:szCs w:val="28"/>
          <w:lang w:val="uk-UA"/>
        </w:rPr>
        <w:t>2.6. Опис костюмів.</w:t>
      </w:r>
    </w:p>
    <w:p w:rsidR="001D5DD2" w:rsidRPr="001D5DD2" w:rsidRDefault="001D5DD2" w:rsidP="001D5DD2">
      <w:pPr>
        <w:spacing w:line="360" w:lineRule="auto"/>
        <w:jc w:val="both"/>
        <w:rPr>
          <w:rFonts w:ascii="Times New Roman" w:hAnsi="Times New Roman" w:cs="Times New Roman"/>
          <w:sz w:val="28"/>
          <w:szCs w:val="28"/>
          <w:lang w:val="uk-UA"/>
        </w:rPr>
      </w:pPr>
    </w:p>
    <w:p w:rsidR="00443DC7" w:rsidRDefault="00443DC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Чоловічі костюми</w:t>
      </w:r>
      <w:r>
        <w:rPr>
          <w:rFonts w:ascii="Times New Roman" w:hAnsi="Times New Roman" w:cs="Times New Roman"/>
          <w:sz w:val="28"/>
          <w:szCs w:val="28"/>
          <w:lang w:val="uk-UA"/>
        </w:rPr>
        <w:t xml:space="preserve"> – шаровари зеленого кольору, сорочка Центральної України, ткані кушаки, чоботи червоні. В соліста сорочка підперезана крайкою на давньослов</w:t>
      </w:r>
      <w:r w:rsidRPr="00062B6E">
        <w:rPr>
          <w:rFonts w:ascii="Times New Roman" w:hAnsi="Times New Roman" w:cs="Times New Roman"/>
          <w:sz w:val="28"/>
          <w:szCs w:val="28"/>
          <w:lang w:val="uk-UA"/>
        </w:rPr>
        <w:t>'</w:t>
      </w:r>
      <w:r>
        <w:rPr>
          <w:rFonts w:ascii="Times New Roman" w:hAnsi="Times New Roman" w:cs="Times New Roman"/>
          <w:sz w:val="28"/>
          <w:szCs w:val="28"/>
          <w:lang w:val="uk-UA"/>
        </w:rPr>
        <w:t xml:space="preserve">янський манір, </w:t>
      </w:r>
      <w:r w:rsidR="00C233E8">
        <w:rPr>
          <w:rFonts w:ascii="Times New Roman" w:hAnsi="Times New Roman" w:cs="Times New Roman"/>
          <w:sz w:val="28"/>
          <w:szCs w:val="28"/>
          <w:lang w:val="uk-UA"/>
        </w:rPr>
        <w:t xml:space="preserve">синій пояс-крайка, </w:t>
      </w:r>
      <w:r w:rsidR="002A379F">
        <w:rPr>
          <w:rFonts w:ascii="Times New Roman" w:hAnsi="Times New Roman" w:cs="Times New Roman"/>
          <w:sz w:val="28"/>
          <w:szCs w:val="28"/>
          <w:lang w:val="uk-UA"/>
        </w:rPr>
        <w:t>штани світлого кольору (Додаток А, Б, В).</w:t>
      </w:r>
    </w:p>
    <w:p w:rsidR="00443DC7" w:rsidRDefault="00443DC7" w:rsidP="00DB2240">
      <w:pPr>
        <w:spacing w:line="360" w:lineRule="auto"/>
        <w:ind w:firstLine="708"/>
        <w:jc w:val="both"/>
        <w:rPr>
          <w:rFonts w:ascii="Times New Roman" w:hAnsi="Times New Roman" w:cs="Times New Roman"/>
          <w:sz w:val="28"/>
          <w:szCs w:val="28"/>
          <w:lang w:val="uk-UA"/>
        </w:rPr>
      </w:pPr>
      <w:r w:rsidRPr="00DB2240">
        <w:rPr>
          <w:rFonts w:ascii="Times New Roman" w:hAnsi="Times New Roman" w:cs="Times New Roman"/>
          <w:b/>
          <w:sz w:val="28"/>
          <w:szCs w:val="28"/>
          <w:lang w:val="uk-UA"/>
        </w:rPr>
        <w:t>Дівочі костюми</w:t>
      </w:r>
      <w:r>
        <w:rPr>
          <w:rFonts w:ascii="Times New Roman" w:hAnsi="Times New Roman" w:cs="Times New Roman"/>
          <w:sz w:val="28"/>
          <w:szCs w:val="28"/>
          <w:lang w:val="uk-UA"/>
        </w:rPr>
        <w:t xml:space="preserve"> – вишита сорочка</w:t>
      </w:r>
      <w:r w:rsidR="00C233E8">
        <w:rPr>
          <w:rFonts w:ascii="Times New Roman" w:hAnsi="Times New Roman" w:cs="Times New Roman"/>
          <w:sz w:val="28"/>
          <w:szCs w:val="28"/>
          <w:lang w:val="uk-UA"/>
        </w:rPr>
        <w:t xml:space="preserve"> Центральної</w:t>
      </w:r>
      <w:r>
        <w:rPr>
          <w:rFonts w:ascii="Times New Roman" w:hAnsi="Times New Roman" w:cs="Times New Roman"/>
          <w:sz w:val="28"/>
          <w:szCs w:val="28"/>
          <w:lang w:val="uk-UA"/>
        </w:rPr>
        <w:t>, спідниця-плахта, запаска, керсетка, поя</w:t>
      </w:r>
      <w:r w:rsidR="00C233E8">
        <w:rPr>
          <w:rFonts w:ascii="Times New Roman" w:hAnsi="Times New Roman" w:cs="Times New Roman"/>
          <w:sz w:val="28"/>
          <w:szCs w:val="28"/>
          <w:lang w:val="uk-UA"/>
        </w:rPr>
        <w:t>с</w:t>
      </w:r>
      <w:r>
        <w:rPr>
          <w:rFonts w:ascii="Times New Roman" w:hAnsi="Times New Roman" w:cs="Times New Roman"/>
          <w:sz w:val="28"/>
          <w:szCs w:val="28"/>
          <w:lang w:val="uk-UA"/>
        </w:rPr>
        <w:t>-крайка</w:t>
      </w:r>
      <w:r w:rsidR="00C233E8">
        <w:rPr>
          <w:rFonts w:ascii="Times New Roman" w:hAnsi="Times New Roman" w:cs="Times New Roman"/>
          <w:sz w:val="28"/>
          <w:szCs w:val="28"/>
          <w:lang w:val="uk-UA"/>
        </w:rPr>
        <w:t>. В солістки спідниця, сорочка, керсетка. В персонажу Долі сценічний стилізований костюм танцю «Вербиченька»</w:t>
      </w:r>
      <w:r w:rsidR="002A379F">
        <w:rPr>
          <w:rFonts w:ascii="Times New Roman" w:hAnsi="Times New Roman" w:cs="Times New Roman"/>
          <w:sz w:val="28"/>
          <w:szCs w:val="28"/>
          <w:lang w:val="uk-UA"/>
        </w:rPr>
        <w:t xml:space="preserve"> (Додаток А, Б, В)</w:t>
      </w:r>
      <w:r w:rsidR="00C233E8">
        <w:rPr>
          <w:rFonts w:ascii="Times New Roman" w:hAnsi="Times New Roman" w:cs="Times New Roman"/>
          <w:sz w:val="28"/>
          <w:szCs w:val="28"/>
          <w:lang w:val="uk-UA"/>
        </w:rPr>
        <w:t>.</w:t>
      </w:r>
    </w:p>
    <w:p w:rsidR="00C233E8" w:rsidRDefault="00C233E8" w:rsidP="0026308A">
      <w:pPr>
        <w:spacing w:line="360" w:lineRule="auto"/>
        <w:jc w:val="both"/>
        <w:rPr>
          <w:rFonts w:ascii="Times New Roman" w:hAnsi="Times New Roman" w:cs="Times New Roman"/>
          <w:sz w:val="28"/>
          <w:szCs w:val="28"/>
          <w:lang w:val="uk-UA"/>
        </w:rPr>
      </w:pPr>
    </w:p>
    <w:p w:rsidR="00C233E8" w:rsidRDefault="00C233E8" w:rsidP="00C233E8">
      <w:pPr>
        <w:spacing w:after="0" w:line="360" w:lineRule="auto"/>
        <w:jc w:val="center"/>
        <w:rPr>
          <w:rFonts w:ascii="Times New Roman" w:hAnsi="Times New Roman" w:cs="Times New Roman"/>
          <w:b/>
          <w:sz w:val="28"/>
          <w:szCs w:val="28"/>
          <w:lang w:val="uk-UA"/>
        </w:rPr>
      </w:pPr>
      <w:r w:rsidRPr="009D0A40">
        <w:rPr>
          <w:rFonts w:ascii="Times New Roman" w:hAnsi="Times New Roman" w:cs="Times New Roman"/>
          <w:b/>
          <w:sz w:val="28"/>
          <w:szCs w:val="28"/>
          <w:lang w:val="uk-UA"/>
        </w:rPr>
        <w:lastRenderedPageBreak/>
        <w:t>ВИСНОВКИ ДО РОЗДІЛУ</w:t>
      </w:r>
      <w:r w:rsidR="00F71B34">
        <w:rPr>
          <w:rFonts w:ascii="Times New Roman" w:hAnsi="Times New Roman" w:cs="Times New Roman"/>
          <w:b/>
          <w:sz w:val="28"/>
          <w:szCs w:val="28"/>
          <w:lang w:val="uk-UA"/>
        </w:rPr>
        <w:t xml:space="preserve"> ІІ</w:t>
      </w:r>
    </w:p>
    <w:p w:rsidR="00C233E8" w:rsidRPr="00573994" w:rsidRDefault="00C233E8" w:rsidP="00C233E8">
      <w:pPr>
        <w:spacing w:after="0" w:line="360" w:lineRule="auto"/>
        <w:jc w:val="center"/>
        <w:rPr>
          <w:rFonts w:ascii="Times New Roman" w:hAnsi="Times New Roman" w:cs="Times New Roman"/>
          <w:sz w:val="28"/>
          <w:szCs w:val="28"/>
          <w:lang w:val="uk-UA"/>
        </w:rPr>
      </w:pPr>
    </w:p>
    <w:p w:rsidR="00C233E8" w:rsidRPr="00573994" w:rsidRDefault="00C233E8" w:rsidP="00C233E8">
      <w:pPr>
        <w:spacing w:line="360" w:lineRule="auto"/>
        <w:ind w:firstLine="708"/>
        <w:jc w:val="both"/>
        <w:rPr>
          <w:lang w:val="uk-UA"/>
        </w:rPr>
      </w:pPr>
      <w:r w:rsidRPr="009D0A40">
        <w:rPr>
          <w:rFonts w:ascii="Times New Roman" w:hAnsi="Times New Roman" w:cs="Times New Roman"/>
          <w:sz w:val="28"/>
          <w:szCs w:val="28"/>
          <w:lang w:val="uk-UA"/>
        </w:rPr>
        <w:t xml:space="preserve">Підсумовуючи роботу над другим розділом, варто зробити підсумки щодо художніх особливостей </w:t>
      </w:r>
      <w:r>
        <w:rPr>
          <w:rFonts w:ascii="Times New Roman" w:hAnsi="Times New Roman" w:cs="Times New Roman"/>
          <w:sz w:val="28"/>
          <w:szCs w:val="28"/>
          <w:lang w:val="uk-UA"/>
        </w:rPr>
        <w:t>одноактного балету</w:t>
      </w:r>
      <w:r w:rsidRPr="009D0A40">
        <w:rPr>
          <w:rFonts w:ascii="Times New Roman" w:hAnsi="Times New Roman" w:cs="Times New Roman"/>
          <w:sz w:val="28"/>
          <w:szCs w:val="28"/>
          <w:lang w:val="uk-UA"/>
        </w:rPr>
        <w:t xml:space="preserve"> </w:t>
      </w:r>
      <w:r w:rsidRPr="00573994">
        <w:rPr>
          <w:rFonts w:ascii="Times New Roman" w:eastAsia="Times New Roman" w:hAnsi="Times New Roman" w:cs="Times New Roman"/>
          <w:bCs/>
          <w:sz w:val="28"/>
          <w:szCs w:val="28"/>
          <w:lang w:val="uk-UA" w:eastAsia="ru-RU"/>
        </w:rPr>
        <w:t>«</w:t>
      </w:r>
      <w:r w:rsidRPr="00573994">
        <w:rPr>
          <w:rFonts w:ascii="Times New Roman" w:hAnsi="Times New Roman" w:cs="Times New Roman"/>
          <w:sz w:val="28"/>
          <w:lang w:val="uk-UA"/>
        </w:rPr>
        <w:t>Коло Кохання: Від Весни До Купала</w:t>
      </w:r>
      <w:r w:rsidRPr="00573994">
        <w:rPr>
          <w:rFonts w:ascii="Times New Roman" w:hAnsi="Times New Roman" w:cs="Times New Roman"/>
          <w:sz w:val="28"/>
          <w:szCs w:val="28"/>
          <w:lang w:val="uk-UA"/>
        </w:rPr>
        <w:t>»</w:t>
      </w:r>
      <w:r w:rsidRPr="009D0A40">
        <w:rPr>
          <w:rFonts w:ascii="Times New Roman" w:hAnsi="Times New Roman" w:cs="Times New Roman"/>
          <w:sz w:val="28"/>
          <w:szCs w:val="28"/>
          <w:lang w:val="uk-UA"/>
        </w:rPr>
        <w:t xml:space="preserve">, включаючи фабулу та задумку всієї роботи. Даний розділ містить лібрето творчого проєкту, розкриття ідейно-тематичного аналізу, який, в свою чергу, дає розширити розуміння картини з тематичного, ідейного боку. Також, висвітлюється основний сюжет. Розділ містить розпис сценарно-композиційного плану та архітектонічну побудову </w:t>
      </w:r>
      <w:r>
        <w:rPr>
          <w:rFonts w:ascii="Times New Roman" w:hAnsi="Times New Roman" w:cs="Times New Roman"/>
          <w:sz w:val="28"/>
          <w:szCs w:val="28"/>
          <w:lang w:val="uk-UA"/>
        </w:rPr>
        <w:t>всього хореографічного твору, означення музичної складової та опису наявних костюмів</w:t>
      </w:r>
      <w:r w:rsidRPr="009D0A40">
        <w:rPr>
          <w:rFonts w:ascii="Times New Roman" w:hAnsi="Times New Roman" w:cs="Times New Roman"/>
          <w:sz w:val="28"/>
          <w:szCs w:val="28"/>
          <w:lang w:val="uk-UA"/>
        </w:rPr>
        <w:t>.</w:t>
      </w:r>
    </w:p>
    <w:p w:rsidR="00C233E8" w:rsidRPr="009D0A40" w:rsidRDefault="00C233E8" w:rsidP="00C233E8">
      <w:pPr>
        <w:spacing w:after="0" w:line="360" w:lineRule="auto"/>
        <w:ind w:firstLine="709"/>
        <w:jc w:val="both"/>
        <w:rPr>
          <w:rFonts w:ascii="Times New Roman" w:hAnsi="Times New Roman" w:cs="Times New Roman"/>
          <w:sz w:val="28"/>
          <w:szCs w:val="28"/>
          <w:lang w:val="uk-UA"/>
        </w:rPr>
      </w:pPr>
      <w:r w:rsidRPr="009D0A40">
        <w:rPr>
          <w:rFonts w:ascii="Times New Roman" w:hAnsi="Times New Roman" w:cs="Times New Roman"/>
          <w:sz w:val="28"/>
          <w:szCs w:val="28"/>
          <w:lang w:val="uk-UA"/>
        </w:rPr>
        <w:t xml:space="preserve">Творчий проєкт реалізований у формі </w:t>
      </w:r>
      <w:r>
        <w:rPr>
          <w:rFonts w:ascii="Times New Roman" w:hAnsi="Times New Roman" w:cs="Times New Roman"/>
          <w:sz w:val="28"/>
          <w:szCs w:val="28"/>
          <w:lang w:val="uk-UA"/>
        </w:rPr>
        <w:t>одноактного балету</w:t>
      </w:r>
      <w:r w:rsidRPr="009D0A40">
        <w:rPr>
          <w:rFonts w:ascii="Times New Roman" w:hAnsi="Times New Roman" w:cs="Times New Roman"/>
          <w:sz w:val="28"/>
          <w:szCs w:val="28"/>
          <w:lang w:val="uk-UA"/>
        </w:rPr>
        <w:t xml:space="preserve">, </w:t>
      </w:r>
      <w:r>
        <w:rPr>
          <w:rFonts w:ascii="Times New Roman" w:hAnsi="Times New Roman" w:cs="Times New Roman"/>
          <w:sz w:val="28"/>
          <w:szCs w:val="28"/>
          <w:lang w:val="uk-UA"/>
        </w:rPr>
        <w:t>що з</w:t>
      </w:r>
      <w:r w:rsidRPr="009D0A40">
        <w:rPr>
          <w:rFonts w:ascii="Times New Roman" w:hAnsi="Times New Roman" w:cs="Times New Roman"/>
          <w:sz w:val="28"/>
          <w:szCs w:val="28"/>
          <w:lang w:val="uk-UA"/>
        </w:rPr>
        <w:t>а жанром є драмою. За стилем хореографії – це можна назвати своєрідним синтезом народно-сценічного танцю з вкрапленнями напрямку «фолк».</w:t>
      </w:r>
    </w:p>
    <w:p w:rsidR="00C233E8" w:rsidRPr="009D0A40" w:rsidRDefault="00C233E8" w:rsidP="00C233E8">
      <w:pPr>
        <w:spacing w:line="360" w:lineRule="auto"/>
        <w:ind w:firstLine="708"/>
        <w:jc w:val="both"/>
        <w:rPr>
          <w:rFonts w:ascii="Times New Roman" w:hAnsi="Times New Roman" w:cs="Times New Roman"/>
          <w:sz w:val="28"/>
          <w:szCs w:val="28"/>
          <w:lang w:val="uk-UA"/>
        </w:rPr>
      </w:pPr>
      <w:r w:rsidRPr="009D0A40">
        <w:rPr>
          <w:rFonts w:ascii="Times New Roman" w:hAnsi="Times New Roman" w:cs="Times New Roman"/>
          <w:sz w:val="28"/>
          <w:szCs w:val="28"/>
          <w:lang w:val="uk-UA"/>
        </w:rPr>
        <w:t xml:space="preserve">Даний розділ містить інформацію щодо драматургії твору, характеристики специфіки епізодів, характеристики сценарно-композиційного плану та аналізу музичної основи. Всі згадані вище пункти свідчать про глибоке занурення в товщу складових хореографічного твору, визначення художніх особливостей, опорних тем, ідей та наскрізних дій з надзавданням, які слід підключити до практичного втілення майбутнього творчого хореографічного проєкту </w:t>
      </w:r>
      <w:r>
        <w:rPr>
          <w:rFonts w:ascii="Times New Roman" w:hAnsi="Times New Roman" w:cs="Times New Roman"/>
          <w:sz w:val="28"/>
          <w:szCs w:val="28"/>
          <w:lang w:val="uk-UA"/>
        </w:rPr>
        <w:t>одноактного балету</w:t>
      </w:r>
      <w:r w:rsidRPr="009D0A40">
        <w:rPr>
          <w:rFonts w:ascii="Times New Roman" w:hAnsi="Times New Roman" w:cs="Times New Roman"/>
          <w:sz w:val="28"/>
          <w:szCs w:val="28"/>
          <w:lang w:val="uk-UA"/>
        </w:rPr>
        <w:t>.</w:t>
      </w:r>
    </w:p>
    <w:p w:rsidR="00C233E8" w:rsidRPr="009D0A40" w:rsidRDefault="00C233E8" w:rsidP="00C233E8">
      <w:pPr>
        <w:rPr>
          <w:rFonts w:ascii="Times New Roman" w:eastAsia="Calibri" w:hAnsi="Times New Roman" w:cs="Times New Roman"/>
          <w:sz w:val="28"/>
          <w:szCs w:val="28"/>
          <w:lang w:val="uk-UA" w:eastAsia="ru-RU"/>
        </w:rPr>
      </w:pPr>
      <w:r w:rsidRPr="009D0A40">
        <w:rPr>
          <w:rFonts w:ascii="Times New Roman" w:eastAsia="Calibri" w:hAnsi="Times New Roman" w:cs="Times New Roman"/>
          <w:sz w:val="28"/>
          <w:szCs w:val="28"/>
          <w:lang w:val="uk-UA" w:eastAsia="ru-RU"/>
        </w:rPr>
        <w:br w:type="page"/>
      </w:r>
    </w:p>
    <w:p w:rsidR="00BD5EF1" w:rsidRDefault="00BD5EF1" w:rsidP="00BD5EF1">
      <w:pPr>
        <w:spacing w:after="0" w:line="360" w:lineRule="auto"/>
        <w:jc w:val="center"/>
        <w:rPr>
          <w:rFonts w:ascii="Times New Roman" w:hAnsi="Times New Roman" w:cs="Times New Roman"/>
          <w:b/>
          <w:sz w:val="28"/>
          <w:lang w:val="uk-UA"/>
        </w:rPr>
      </w:pPr>
      <w:r w:rsidRPr="00522B11">
        <w:rPr>
          <w:rFonts w:ascii="Times New Roman" w:hAnsi="Times New Roman" w:cs="Times New Roman"/>
          <w:b/>
          <w:sz w:val="28"/>
          <w:lang w:val="uk-UA"/>
        </w:rPr>
        <w:lastRenderedPageBreak/>
        <w:t>ВИСНОВКИ</w:t>
      </w:r>
    </w:p>
    <w:p w:rsidR="00BD5EF1" w:rsidRPr="00C56741" w:rsidRDefault="00BD5EF1" w:rsidP="00BD5EF1">
      <w:pPr>
        <w:spacing w:after="0" w:line="360" w:lineRule="auto"/>
        <w:jc w:val="center"/>
        <w:rPr>
          <w:rFonts w:ascii="Times New Roman" w:hAnsi="Times New Roman" w:cs="Times New Roman"/>
          <w:sz w:val="28"/>
          <w:lang w:val="uk-UA"/>
        </w:rPr>
      </w:pPr>
    </w:p>
    <w:p w:rsidR="00DB2240" w:rsidRDefault="00DB2240" w:rsidP="00DB2240">
      <w:pPr>
        <w:spacing w:line="360" w:lineRule="auto"/>
        <w:ind w:firstLine="708"/>
        <w:jc w:val="both"/>
        <w:rPr>
          <w:rFonts w:ascii="Times New Roman" w:eastAsia="Calibri" w:hAnsi="Times New Roman" w:cs="Times New Roman"/>
          <w:sz w:val="28"/>
          <w:szCs w:val="28"/>
          <w:lang w:val="uk-UA" w:eastAsia="ru-RU"/>
        </w:rPr>
      </w:pPr>
      <w:r w:rsidRPr="007246F4">
        <w:rPr>
          <w:rFonts w:ascii="Times New Roman" w:eastAsia="Calibri" w:hAnsi="Times New Roman" w:cs="Times New Roman"/>
          <w:sz w:val="28"/>
          <w:szCs w:val="28"/>
          <w:lang w:val="uk-UA" w:eastAsia="ru-RU"/>
        </w:rPr>
        <w:t>Отже, підсумовуючи, можемо констатувати, що ґрунтовне дослідження обрядово-звичаєвого комплексу українського весняно-літнього циклу підтвердило, що ці звичаї є не просто історичними реліктами, а живим кодом культури, який визначає г</w:t>
      </w:r>
      <w:r>
        <w:rPr>
          <w:rFonts w:ascii="Times New Roman" w:eastAsia="Calibri" w:hAnsi="Times New Roman" w:cs="Times New Roman"/>
          <w:sz w:val="28"/>
          <w:szCs w:val="28"/>
          <w:lang w:val="uk-UA" w:eastAsia="ru-RU"/>
        </w:rPr>
        <w:t xml:space="preserve">либинні моделі світосприйняття. Було встановлено, що звичаї, згадані в даному творчому проєкті </w:t>
      </w:r>
      <w:r w:rsidRPr="007246F4">
        <w:rPr>
          <w:rFonts w:ascii="Times New Roman" w:eastAsia="Calibri" w:hAnsi="Times New Roman" w:cs="Times New Roman"/>
          <w:sz w:val="28"/>
          <w:szCs w:val="28"/>
          <w:lang w:val="uk-UA" w:eastAsia="ru-RU"/>
        </w:rPr>
        <w:t>мають виразний синкретичний характер, поєднуючи язичницькі культи природи (шанування сонця, води, землі) з пізнішою християнською символікою. Це забезпечує твору потужну двоярусну енергетику.</w:t>
      </w:r>
      <w:r>
        <w:rPr>
          <w:rFonts w:ascii="Times New Roman" w:eastAsia="Calibri" w:hAnsi="Times New Roman" w:cs="Times New Roman"/>
          <w:sz w:val="28"/>
          <w:szCs w:val="28"/>
          <w:lang w:val="uk-UA" w:eastAsia="ru-RU"/>
        </w:rPr>
        <w:t xml:space="preserve"> </w:t>
      </w:r>
      <w:r w:rsidRPr="007246F4">
        <w:rPr>
          <w:rFonts w:ascii="Times New Roman" w:eastAsia="Calibri" w:hAnsi="Times New Roman" w:cs="Times New Roman"/>
          <w:sz w:val="28"/>
          <w:szCs w:val="28"/>
          <w:lang w:val="uk-UA" w:eastAsia="ru-RU"/>
        </w:rPr>
        <w:t xml:space="preserve">Охарактеризовані веснянки, хороводи, </w:t>
      </w:r>
      <w:r>
        <w:rPr>
          <w:rFonts w:ascii="Times New Roman" w:eastAsia="Calibri" w:hAnsi="Times New Roman" w:cs="Times New Roman"/>
          <w:sz w:val="28"/>
          <w:szCs w:val="28"/>
          <w:lang w:val="uk-UA" w:eastAsia="ru-RU"/>
        </w:rPr>
        <w:t>к</w:t>
      </w:r>
      <w:r w:rsidRPr="007246F4">
        <w:rPr>
          <w:rFonts w:ascii="Times New Roman" w:eastAsia="Calibri" w:hAnsi="Times New Roman" w:cs="Times New Roman"/>
          <w:sz w:val="28"/>
          <w:szCs w:val="28"/>
          <w:lang w:val="uk-UA" w:eastAsia="ru-RU"/>
        </w:rPr>
        <w:t xml:space="preserve">упальські ігри вибудовують чітку драматургічну лінію переходу: від пробудження (поступового, ліричного) до найвищого </w:t>
      </w:r>
      <w:r>
        <w:rPr>
          <w:rFonts w:ascii="Times New Roman" w:eastAsia="Calibri" w:hAnsi="Times New Roman" w:cs="Times New Roman"/>
          <w:sz w:val="28"/>
          <w:szCs w:val="28"/>
          <w:lang w:val="uk-UA" w:eastAsia="ru-RU"/>
        </w:rPr>
        <w:t xml:space="preserve">логічного композиційного </w:t>
      </w:r>
      <w:r w:rsidRPr="007246F4">
        <w:rPr>
          <w:rFonts w:ascii="Times New Roman" w:eastAsia="Calibri" w:hAnsi="Times New Roman" w:cs="Times New Roman"/>
          <w:sz w:val="28"/>
          <w:szCs w:val="28"/>
          <w:lang w:val="uk-UA" w:eastAsia="ru-RU"/>
        </w:rPr>
        <w:t xml:space="preserve">розквіту </w:t>
      </w:r>
      <w:r>
        <w:rPr>
          <w:rFonts w:ascii="Times New Roman" w:eastAsia="Calibri" w:hAnsi="Times New Roman" w:cs="Times New Roman"/>
          <w:sz w:val="28"/>
          <w:szCs w:val="28"/>
          <w:lang w:val="uk-UA" w:eastAsia="ru-RU"/>
        </w:rPr>
        <w:t>з елементами містики</w:t>
      </w:r>
      <w:r w:rsidRPr="007246F4">
        <w:rPr>
          <w:rFonts w:ascii="Times New Roman" w:eastAsia="Calibri" w:hAnsi="Times New Roman" w:cs="Times New Roman"/>
          <w:sz w:val="28"/>
          <w:szCs w:val="28"/>
          <w:lang w:val="uk-UA" w:eastAsia="ru-RU"/>
        </w:rPr>
        <w:t>.</w:t>
      </w:r>
    </w:p>
    <w:p w:rsidR="00DB2240" w:rsidRPr="007246F4" w:rsidRDefault="00DB2240" w:rsidP="00DB2240">
      <w:pPr>
        <w:spacing w:line="360" w:lineRule="auto"/>
        <w:ind w:firstLine="708"/>
        <w:jc w:val="both"/>
        <w:rPr>
          <w:rFonts w:ascii="Times New Roman" w:eastAsia="Calibri" w:hAnsi="Times New Roman" w:cs="Times New Roman"/>
          <w:sz w:val="28"/>
          <w:szCs w:val="28"/>
          <w:lang w:val="uk-UA" w:eastAsia="ru-RU"/>
        </w:rPr>
      </w:pPr>
      <w:r w:rsidRPr="007246F4">
        <w:rPr>
          <w:rFonts w:ascii="Times New Roman" w:eastAsia="Calibri" w:hAnsi="Times New Roman" w:cs="Times New Roman"/>
          <w:sz w:val="28"/>
          <w:szCs w:val="28"/>
          <w:lang w:val="uk-UA" w:eastAsia="ru-RU"/>
        </w:rPr>
        <w:t>Саме ця багата етнографічна основа ста</w:t>
      </w:r>
      <w:r>
        <w:rPr>
          <w:rFonts w:ascii="Times New Roman" w:eastAsia="Calibri" w:hAnsi="Times New Roman" w:cs="Times New Roman"/>
          <w:sz w:val="28"/>
          <w:szCs w:val="28"/>
          <w:lang w:val="uk-UA" w:eastAsia="ru-RU"/>
        </w:rPr>
        <w:t>ла</w:t>
      </w:r>
      <w:r w:rsidRPr="007246F4">
        <w:rPr>
          <w:rFonts w:ascii="Times New Roman" w:eastAsia="Calibri" w:hAnsi="Times New Roman" w:cs="Times New Roman"/>
          <w:sz w:val="28"/>
          <w:szCs w:val="28"/>
          <w:lang w:val="uk-UA" w:eastAsia="ru-RU"/>
        </w:rPr>
        <w:t xml:space="preserve"> первинним матеріалом для хореографічного переосмислення. </w:t>
      </w:r>
      <w:r>
        <w:rPr>
          <w:rFonts w:ascii="Times New Roman" w:eastAsia="Calibri" w:hAnsi="Times New Roman" w:cs="Times New Roman"/>
          <w:sz w:val="28"/>
          <w:szCs w:val="28"/>
          <w:lang w:val="uk-UA" w:eastAsia="ru-RU"/>
        </w:rPr>
        <w:t>Одноактний б</w:t>
      </w:r>
      <w:r w:rsidRPr="007246F4">
        <w:rPr>
          <w:rFonts w:ascii="Times New Roman" w:eastAsia="Calibri" w:hAnsi="Times New Roman" w:cs="Times New Roman"/>
          <w:sz w:val="28"/>
          <w:szCs w:val="28"/>
          <w:lang w:val="uk-UA" w:eastAsia="ru-RU"/>
        </w:rPr>
        <w:t xml:space="preserve">алет </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Коло кохання</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 xml:space="preserve"> від Весни до Купала</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 xml:space="preserve"> реалізує концепцію </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культурного мосту</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 xml:space="preserve">: переводить фольклорну спадщину з площини побуту та обряду в площину </w:t>
      </w:r>
      <w:r>
        <w:rPr>
          <w:rFonts w:ascii="Times New Roman" w:eastAsia="Calibri" w:hAnsi="Times New Roman" w:cs="Times New Roman"/>
          <w:sz w:val="28"/>
          <w:szCs w:val="28"/>
          <w:lang w:val="uk-UA" w:eastAsia="ru-RU"/>
        </w:rPr>
        <w:t xml:space="preserve">універсального мистецтва танцю. </w:t>
      </w:r>
      <w:r w:rsidRPr="007246F4">
        <w:rPr>
          <w:rFonts w:ascii="Times New Roman" w:eastAsia="Calibri" w:hAnsi="Times New Roman" w:cs="Times New Roman"/>
          <w:sz w:val="28"/>
          <w:szCs w:val="28"/>
          <w:lang w:val="uk-UA" w:eastAsia="ru-RU"/>
        </w:rPr>
        <w:t>Вибір теми є виправданим, оскільки звичаєвість надає готові символи руху та емоцій:</w:t>
      </w:r>
      <w:r>
        <w:rPr>
          <w:rFonts w:ascii="Times New Roman" w:eastAsia="Calibri" w:hAnsi="Times New Roman" w:cs="Times New Roman"/>
          <w:sz w:val="28"/>
          <w:szCs w:val="28"/>
          <w:lang w:val="uk-UA" w:eastAsia="ru-RU"/>
        </w:rPr>
        <w:t xml:space="preserve"> х</w:t>
      </w:r>
      <w:r w:rsidRPr="007246F4">
        <w:rPr>
          <w:rFonts w:ascii="Times New Roman" w:eastAsia="Calibri" w:hAnsi="Times New Roman" w:cs="Times New Roman"/>
          <w:sz w:val="28"/>
          <w:szCs w:val="28"/>
          <w:lang w:val="uk-UA" w:eastAsia="ru-RU"/>
        </w:rPr>
        <w:t>ороводи трансформуються в геометричні побудови кордебалету, що символізують єдність спільноти та колообіг часу.</w:t>
      </w:r>
      <w:r>
        <w:rPr>
          <w:rFonts w:ascii="Times New Roman" w:eastAsia="Calibri" w:hAnsi="Times New Roman" w:cs="Times New Roman"/>
          <w:sz w:val="28"/>
          <w:szCs w:val="28"/>
          <w:lang w:val="uk-UA" w:eastAsia="ru-RU"/>
        </w:rPr>
        <w:t xml:space="preserve"> </w:t>
      </w:r>
      <w:r w:rsidRPr="007246F4">
        <w:rPr>
          <w:rFonts w:ascii="Times New Roman" w:eastAsia="Calibri" w:hAnsi="Times New Roman" w:cs="Times New Roman"/>
          <w:sz w:val="28"/>
          <w:szCs w:val="28"/>
          <w:lang w:val="uk-UA" w:eastAsia="ru-RU"/>
        </w:rPr>
        <w:t xml:space="preserve">Обряд </w:t>
      </w:r>
      <w:r>
        <w:rPr>
          <w:rFonts w:ascii="Times New Roman" w:eastAsia="Calibri" w:hAnsi="Times New Roman" w:cs="Times New Roman"/>
          <w:sz w:val="28"/>
          <w:szCs w:val="28"/>
          <w:lang w:val="uk-UA" w:eastAsia="ru-RU"/>
        </w:rPr>
        <w:t>пере</w:t>
      </w:r>
      <w:r w:rsidRPr="007246F4">
        <w:rPr>
          <w:rFonts w:ascii="Times New Roman" w:eastAsia="Calibri" w:hAnsi="Times New Roman" w:cs="Times New Roman"/>
          <w:sz w:val="28"/>
          <w:szCs w:val="28"/>
          <w:lang w:val="uk-UA" w:eastAsia="ru-RU"/>
        </w:rPr>
        <w:t xml:space="preserve">плетіння </w:t>
      </w:r>
      <w:r>
        <w:rPr>
          <w:rFonts w:ascii="Times New Roman" w:eastAsia="Calibri" w:hAnsi="Times New Roman" w:cs="Times New Roman"/>
          <w:sz w:val="28"/>
          <w:szCs w:val="28"/>
          <w:lang w:val="uk-UA" w:eastAsia="ru-RU"/>
        </w:rPr>
        <w:t xml:space="preserve">хусток </w:t>
      </w:r>
      <w:r w:rsidRPr="007246F4">
        <w:rPr>
          <w:rFonts w:ascii="Times New Roman" w:eastAsia="Calibri" w:hAnsi="Times New Roman" w:cs="Times New Roman"/>
          <w:sz w:val="28"/>
          <w:szCs w:val="28"/>
          <w:lang w:val="uk-UA" w:eastAsia="ru-RU"/>
        </w:rPr>
        <w:t>стає основою для ліричних сценічних малюнків.</w:t>
      </w:r>
      <w:r>
        <w:rPr>
          <w:rFonts w:ascii="Times New Roman" w:eastAsia="Calibri" w:hAnsi="Times New Roman" w:cs="Times New Roman"/>
          <w:sz w:val="28"/>
          <w:szCs w:val="28"/>
          <w:lang w:val="uk-UA" w:eastAsia="ru-RU"/>
        </w:rPr>
        <w:t xml:space="preserve"> </w:t>
      </w:r>
      <w:r w:rsidRPr="007246F4">
        <w:rPr>
          <w:rFonts w:ascii="Times New Roman" w:eastAsia="Calibri" w:hAnsi="Times New Roman" w:cs="Times New Roman"/>
          <w:sz w:val="28"/>
          <w:szCs w:val="28"/>
          <w:lang w:val="uk-UA" w:eastAsia="ru-RU"/>
        </w:rPr>
        <w:t>Стрибки через вогонь (Купала) слугують кульмінаційною метафорою ініціації, очищення та найвищого вибуху пристрасті, що має потужний візуальний ефект.</w:t>
      </w:r>
    </w:p>
    <w:p w:rsidR="00DB2240" w:rsidRPr="007246F4" w:rsidRDefault="00DB2240" w:rsidP="00DB2240">
      <w:pPr>
        <w:spacing w:line="360" w:lineRule="auto"/>
        <w:jc w:val="both"/>
        <w:rPr>
          <w:rFonts w:ascii="Times New Roman" w:eastAsia="Calibri" w:hAnsi="Times New Roman" w:cs="Times New Roman"/>
          <w:sz w:val="28"/>
          <w:szCs w:val="28"/>
          <w:lang w:val="uk-UA" w:eastAsia="ru-RU"/>
        </w:rPr>
      </w:pPr>
      <w:r w:rsidRPr="007246F4">
        <w:rPr>
          <w:rFonts w:ascii="Times New Roman" w:eastAsia="Calibri" w:hAnsi="Times New Roman" w:cs="Times New Roman"/>
          <w:sz w:val="28"/>
          <w:szCs w:val="28"/>
          <w:lang w:val="uk-UA" w:eastAsia="ru-RU"/>
        </w:rPr>
        <w:t>Реалізація творчого задуму на основі весняно-літнього циклу дозволяє гармонійно синтезувати стилі:</w:t>
      </w:r>
      <w:r>
        <w:rPr>
          <w:rFonts w:ascii="Times New Roman" w:eastAsia="Calibri" w:hAnsi="Times New Roman" w:cs="Times New Roman"/>
          <w:sz w:val="28"/>
          <w:szCs w:val="28"/>
          <w:lang w:val="uk-UA" w:eastAsia="ru-RU"/>
        </w:rPr>
        <w:t xml:space="preserve"> поетика Весни вимагає чистоти, </w:t>
      </w:r>
      <w:r w:rsidRPr="007246F4">
        <w:rPr>
          <w:rFonts w:ascii="Times New Roman" w:eastAsia="Calibri" w:hAnsi="Times New Roman" w:cs="Times New Roman"/>
          <w:sz w:val="28"/>
          <w:szCs w:val="28"/>
          <w:lang w:val="uk-UA" w:eastAsia="ru-RU"/>
        </w:rPr>
        <w:t>легк</w:t>
      </w:r>
      <w:r>
        <w:rPr>
          <w:rFonts w:ascii="Times New Roman" w:eastAsia="Calibri" w:hAnsi="Times New Roman" w:cs="Times New Roman"/>
          <w:sz w:val="28"/>
          <w:szCs w:val="28"/>
          <w:lang w:val="uk-UA" w:eastAsia="ru-RU"/>
        </w:rPr>
        <w:t>ості</w:t>
      </w:r>
      <w:r w:rsidRPr="007246F4">
        <w:rPr>
          <w:rFonts w:ascii="Times New Roman" w:eastAsia="Calibri" w:hAnsi="Times New Roman" w:cs="Times New Roman"/>
          <w:sz w:val="28"/>
          <w:szCs w:val="28"/>
          <w:lang w:val="uk-UA" w:eastAsia="ru-RU"/>
        </w:rPr>
        <w:t>, пол</w:t>
      </w:r>
      <w:r>
        <w:rPr>
          <w:rFonts w:ascii="Times New Roman" w:eastAsia="Calibri" w:hAnsi="Times New Roman" w:cs="Times New Roman"/>
          <w:sz w:val="28"/>
          <w:szCs w:val="28"/>
          <w:lang w:val="uk-UA" w:eastAsia="ru-RU"/>
        </w:rPr>
        <w:t xml:space="preserve">ьоту. </w:t>
      </w:r>
      <w:r w:rsidRPr="007246F4">
        <w:rPr>
          <w:rFonts w:ascii="Times New Roman" w:eastAsia="Calibri" w:hAnsi="Times New Roman" w:cs="Times New Roman"/>
          <w:sz w:val="28"/>
          <w:szCs w:val="28"/>
          <w:lang w:val="uk-UA" w:eastAsia="ru-RU"/>
        </w:rPr>
        <w:t xml:space="preserve">Енергетика Купала </w:t>
      </w:r>
      <w:r>
        <w:rPr>
          <w:rFonts w:ascii="Times New Roman" w:eastAsia="Calibri" w:hAnsi="Times New Roman" w:cs="Times New Roman"/>
          <w:sz w:val="28"/>
          <w:szCs w:val="28"/>
          <w:lang w:val="uk-UA" w:eastAsia="ru-RU"/>
        </w:rPr>
        <w:t>вимагає стихійності та гротеску, є</w:t>
      </w:r>
      <w:r w:rsidRPr="007246F4">
        <w:rPr>
          <w:rFonts w:ascii="Times New Roman" w:eastAsia="Calibri" w:hAnsi="Times New Roman" w:cs="Times New Roman"/>
          <w:sz w:val="28"/>
          <w:szCs w:val="28"/>
          <w:lang w:val="uk-UA" w:eastAsia="ru-RU"/>
        </w:rPr>
        <w:t>дн</w:t>
      </w:r>
      <w:r>
        <w:rPr>
          <w:rFonts w:ascii="Times New Roman" w:eastAsia="Calibri" w:hAnsi="Times New Roman" w:cs="Times New Roman"/>
          <w:sz w:val="28"/>
          <w:szCs w:val="28"/>
          <w:lang w:val="uk-UA" w:eastAsia="ru-RU"/>
        </w:rPr>
        <w:t>ості із землею</w:t>
      </w:r>
      <w:r w:rsidRPr="007246F4">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w:t>
      </w:r>
      <w:r w:rsidRPr="007246F4">
        <w:rPr>
          <w:rFonts w:ascii="Times New Roman" w:eastAsia="Calibri" w:hAnsi="Times New Roman" w:cs="Times New Roman"/>
          <w:sz w:val="28"/>
          <w:szCs w:val="28"/>
          <w:lang w:val="uk-UA" w:eastAsia="ru-RU"/>
        </w:rPr>
        <w:t xml:space="preserve">Музична партитура </w:t>
      </w:r>
      <w:r>
        <w:rPr>
          <w:rFonts w:ascii="Times New Roman" w:eastAsia="Calibri" w:hAnsi="Times New Roman" w:cs="Times New Roman"/>
          <w:sz w:val="28"/>
          <w:szCs w:val="28"/>
          <w:lang w:val="uk-UA" w:eastAsia="ru-RU"/>
        </w:rPr>
        <w:t xml:space="preserve">також </w:t>
      </w:r>
      <w:r w:rsidRPr="007246F4">
        <w:rPr>
          <w:rFonts w:ascii="Times New Roman" w:eastAsia="Calibri" w:hAnsi="Times New Roman" w:cs="Times New Roman"/>
          <w:sz w:val="28"/>
          <w:szCs w:val="28"/>
          <w:lang w:val="uk-UA" w:eastAsia="ru-RU"/>
        </w:rPr>
        <w:t>отримує можливість спертися на ритмічні й мелодійні основи обрядових пісень, забезпечуючи емоційну впізнаваність.</w:t>
      </w:r>
    </w:p>
    <w:p w:rsidR="00BD5EF1" w:rsidRDefault="00DB2240" w:rsidP="00DB2240">
      <w:pPr>
        <w:spacing w:after="0" w:line="360" w:lineRule="auto"/>
        <w:ind w:firstLine="708"/>
        <w:jc w:val="both"/>
        <w:rPr>
          <w:rFonts w:ascii="Times New Roman" w:hAnsi="Times New Roman" w:cs="Times New Roman"/>
          <w:sz w:val="28"/>
          <w:szCs w:val="28"/>
          <w:lang w:val="uk-UA"/>
        </w:rPr>
      </w:pPr>
      <w:r w:rsidRPr="007246F4">
        <w:rPr>
          <w:rFonts w:ascii="Times New Roman" w:eastAsia="Calibri" w:hAnsi="Times New Roman" w:cs="Times New Roman"/>
          <w:sz w:val="28"/>
          <w:szCs w:val="28"/>
          <w:lang w:val="uk-UA" w:eastAsia="ru-RU"/>
        </w:rPr>
        <w:lastRenderedPageBreak/>
        <w:t xml:space="preserve">Таким чином, балет </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Коло кохання</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 xml:space="preserve"> від Весни до Купала</w:t>
      </w:r>
      <w:r>
        <w:rPr>
          <w:rFonts w:ascii="Times New Roman" w:eastAsia="Calibri" w:hAnsi="Times New Roman" w:cs="Times New Roman"/>
          <w:sz w:val="28"/>
          <w:szCs w:val="28"/>
          <w:lang w:val="uk-UA" w:eastAsia="ru-RU"/>
        </w:rPr>
        <w:t>»</w:t>
      </w:r>
      <w:r w:rsidRPr="007246F4">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noBreakHyphen/>
      </w:r>
      <w:r w:rsidRPr="007246F4">
        <w:rPr>
          <w:rFonts w:ascii="Times New Roman" w:eastAsia="Calibri" w:hAnsi="Times New Roman" w:cs="Times New Roman"/>
          <w:sz w:val="28"/>
          <w:szCs w:val="28"/>
          <w:lang w:val="uk-UA" w:eastAsia="ru-RU"/>
        </w:rPr>
        <w:t xml:space="preserve"> це не історична ілюстрація, а сучасна хореографічна поема. Він має стати художнім висловлюванням про вічн</w:t>
      </w:r>
      <w:r>
        <w:rPr>
          <w:rFonts w:ascii="Times New Roman" w:eastAsia="Calibri" w:hAnsi="Times New Roman" w:cs="Times New Roman"/>
          <w:sz w:val="28"/>
          <w:szCs w:val="28"/>
          <w:lang w:val="uk-UA" w:eastAsia="ru-RU"/>
        </w:rPr>
        <w:t>е:</w:t>
      </w:r>
      <w:r w:rsidRPr="007246F4">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к</w:t>
      </w:r>
      <w:r w:rsidRPr="007246F4">
        <w:rPr>
          <w:rFonts w:ascii="Times New Roman" w:eastAsia="Calibri" w:hAnsi="Times New Roman" w:cs="Times New Roman"/>
          <w:sz w:val="28"/>
          <w:szCs w:val="28"/>
          <w:lang w:val="uk-UA" w:eastAsia="ru-RU"/>
        </w:rPr>
        <w:t>олообіг Життя та Кохання</w:t>
      </w:r>
      <w:r>
        <w:rPr>
          <w:rFonts w:ascii="Times New Roman" w:eastAsia="Calibri" w:hAnsi="Times New Roman" w:cs="Times New Roman"/>
          <w:sz w:val="28"/>
          <w:szCs w:val="28"/>
          <w:lang w:val="uk-UA" w:eastAsia="ru-RU"/>
        </w:rPr>
        <w:t xml:space="preserve">, закодоване в обрядах предків. </w:t>
      </w:r>
      <w:r w:rsidRPr="007246F4">
        <w:rPr>
          <w:rFonts w:ascii="Times New Roman" w:eastAsia="Calibri" w:hAnsi="Times New Roman" w:cs="Times New Roman"/>
          <w:sz w:val="28"/>
          <w:szCs w:val="28"/>
          <w:lang w:val="uk-UA" w:eastAsia="ru-RU"/>
        </w:rPr>
        <w:t xml:space="preserve">Успішна реалізація цього задуму </w:t>
      </w:r>
      <w:r>
        <w:rPr>
          <w:rFonts w:ascii="Times New Roman" w:eastAsia="Calibri" w:hAnsi="Times New Roman" w:cs="Times New Roman"/>
          <w:sz w:val="28"/>
          <w:szCs w:val="28"/>
          <w:lang w:val="uk-UA" w:eastAsia="ru-RU"/>
        </w:rPr>
        <w:t xml:space="preserve">має </w:t>
      </w:r>
      <w:r w:rsidRPr="007246F4">
        <w:rPr>
          <w:rFonts w:ascii="Times New Roman" w:eastAsia="Calibri" w:hAnsi="Times New Roman" w:cs="Times New Roman"/>
          <w:sz w:val="28"/>
          <w:szCs w:val="28"/>
          <w:lang w:val="uk-UA" w:eastAsia="ru-RU"/>
        </w:rPr>
        <w:t>підтвердит</w:t>
      </w:r>
      <w:r>
        <w:rPr>
          <w:rFonts w:ascii="Times New Roman" w:eastAsia="Calibri" w:hAnsi="Times New Roman" w:cs="Times New Roman"/>
          <w:sz w:val="28"/>
          <w:szCs w:val="28"/>
          <w:lang w:val="uk-UA" w:eastAsia="ru-RU"/>
        </w:rPr>
        <w:t>и</w:t>
      </w:r>
      <w:r w:rsidRPr="007246F4">
        <w:rPr>
          <w:rFonts w:ascii="Times New Roman" w:eastAsia="Calibri" w:hAnsi="Times New Roman" w:cs="Times New Roman"/>
          <w:sz w:val="28"/>
          <w:szCs w:val="28"/>
          <w:lang w:val="uk-UA" w:eastAsia="ru-RU"/>
        </w:rPr>
        <w:t>, що етнографічний матеріал є невичерпним джерелом для інноваційних рішень у сучасному балетному театрі, здатним резонувати як із національною пам'яттю, так і з універсальними людськими почуттями.</w:t>
      </w:r>
    </w:p>
    <w:p w:rsidR="00BD5EF1" w:rsidRDefault="00BD5EF1" w:rsidP="00BD5EF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D5EF1" w:rsidRDefault="00BD5EF1" w:rsidP="00B27A5B">
      <w:pPr>
        <w:spacing w:line="480" w:lineRule="auto"/>
        <w:ind w:firstLine="708"/>
        <w:jc w:val="center"/>
        <w:rPr>
          <w:rFonts w:ascii="Times New Roman" w:eastAsia="Calibri" w:hAnsi="Times New Roman" w:cs="Times New Roman"/>
          <w:b/>
          <w:sz w:val="28"/>
          <w:szCs w:val="28"/>
          <w:lang w:val="uk-UA" w:eastAsia="ru-RU"/>
        </w:rPr>
      </w:pPr>
      <w:r w:rsidRPr="0061506E">
        <w:rPr>
          <w:rFonts w:ascii="Times New Roman" w:eastAsia="Calibri" w:hAnsi="Times New Roman" w:cs="Times New Roman"/>
          <w:b/>
          <w:sz w:val="28"/>
          <w:szCs w:val="28"/>
          <w:lang w:val="uk-UA" w:eastAsia="ru-RU"/>
        </w:rPr>
        <w:lastRenderedPageBreak/>
        <w:t>СПИСОК ВИКОРИСТАНИХ ДЖЕРЕЛ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Артюх, Л. Ф. Звичаї українців у народному календарі. – Київ, 2012.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224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Балушок, В. О. Обряди ініціації українців та давніх слов'ян. – Львів ; Нью-Йорк : М. П. Коць, 1998. – 216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Борисенко, В. К. Традиції і життєдіяльність етносу: на матеріалах святково-обрядової культури українців. – Київ : Унісерв, 2000. – 191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Висоцький, О. Ю. Історія української культури : Навчальний посібник.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Дніпропетровськ : НМетАУ, 2009. – 130 c.</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Вовк, Х. К. Студії з української етнографії та антропології / Х.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К.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Вовк.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 Київ : Мистецтво, 1995. – 336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Воропай, О. Звичаї нашого народу. Етнографічний нарис. – Київ : Оберіг, 1993. – 590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Воропай, О. Звичаї нашого народу : народньо-календарні звичаї, український народний одяг: етнографічний нарис / Олекса Воропай ; худож. оформ. Інни Бородаєвої. – Київ : Унів. вид-во ПУЛЬСАРИ, 2012. – 632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Греченко, В. А. Історія світової та української культури : Підручник для вищ. закл. освіти / В. А. Греченко, І. В. Чорний, В. А. Кушнерук, В.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А. Режко. – Київ : Літера ЛТД, 2006. – 480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Гуркіна, Г. О. Традиції та звичаї українців / Г. О. Гуркіна, О.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В.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Сердюк. – Харків : Торсінг плюс, 2008. – 95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lastRenderedPageBreak/>
        <w:t>Данилюк, А. Шляхами України. Етнографічний нарис / Архип Данилюк. – Львів : Світ, 2003. – 256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Закувала зозуленька. Антологія української народної творчості: Пісні, прислів’я, загадки, скоромовки / упоряд., передм. та прим. Н. С.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Шумади ; худ. оформл. В. П. Вересюка ; упоряд. граф. матер. С. М.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Музиченька. – Київ : Веселка, 1989. – 606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Звичаї українського народу [Текст] : [альбом] / авт. і упоряд. текстів М.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Ткач ; упоряд. Н. Павленко ; худож. Ф. М. Гуменюк. - Київ : Вета-Прес, 2007. - 129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Золота книга українських традицій та звичаїв : [укр. нар. і реліг. свята, пісен., побут. та декорат.-приклад. традиції, обряди, прикмети / авт.-упоряд. І. Скрипник]. – Донецьк : Мультипресс, 2011. – 284, [3]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Килимник, С. Український рік у народних звичаях в історичному освітленні : у 3 кн., 6 т. – Київ, 1994. – Кн. ІІ, т. 3 (Весняний цикл) ; т. 4 (Літній цикл). – 528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Кордон, М. В. Українська та зарубіжна культура : Підручник. – 3-тє видання. – Київ : Центр учбової літератури, 2010. – 584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Корній, Д. Чарівні істоти українського міфу. Духи природи / Дара</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Корній. – Харків : Vivat, 2017. – 320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Круковська, В. Святкуймо Івана Купала / Володимира Круковська. – Львів : Євросвіт, 2001. – 40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lastRenderedPageBreak/>
        <w:t>Культура і побут населення України : навчальний посібник / В. І. Наумко, Л. Ф. Артюх, В. Ф. Горленко та ін. – 2-е вид., доп. та перероб. – Київ : Либідь, 1993. – 288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Культурологія: теорія та історія культури : Навч. посіб. / за ред. І.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І.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Тюрменко. – Видання 3-тє, перероб. та доп. – Київ : Центр учбової літератури, 2010. – 370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Лановик, М. Б. Українська усна народна творчість : Підручник / Мар’яна Лановик, Зоряна Лановик. – Київ : Знання-Прес, 2006. – 591 с.</w:t>
      </w:r>
    </w:p>
    <w:p w:rsid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Люба моя Україна. Свята, традиції, звичаї, обряди, прикмети та повір`я українського народу / Упоряд. М. Шкода. - Київ : БАО, 2016. – 544 с.</w:t>
      </w:r>
    </w:p>
    <w:p w:rsidR="009A13C4" w:rsidRPr="001D5DD2" w:rsidRDefault="009A13C4" w:rsidP="00B27A5B">
      <w:pPr>
        <w:pStyle w:val="a3"/>
        <w:numPr>
          <w:ilvl w:val="0"/>
          <w:numId w:val="4"/>
        </w:numPr>
        <w:spacing w:line="480" w:lineRule="auto"/>
        <w:rPr>
          <w:rFonts w:ascii="Times New Roman" w:eastAsia="Calibri" w:hAnsi="Times New Roman" w:cs="Times New Roman"/>
          <w:sz w:val="28"/>
          <w:szCs w:val="28"/>
          <w:lang w:val="uk-UA" w:eastAsia="ru-RU"/>
        </w:rPr>
      </w:pPr>
      <w:r w:rsidRPr="009A13C4">
        <w:rPr>
          <w:rFonts w:ascii="Times New Roman" w:eastAsia="Calibri" w:hAnsi="Times New Roman" w:cs="Times New Roman"/>
          <w:sz w:val="28"/>
          <w:szCs w:val="28"/>
          <w:lang w:val="uk-UA" w:eastAsia="ru-RU"/>
        </w:rPr>
        <w:t>Нечуй-Левицький, І. С. Світогляд українського народу. Ескіз української міфології / Іван Нечуй-Левицький. – Київ : Обереги, 2011. – 152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Пальм, Н. Д. Історія української культури : навчальний посібник / Н.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Д.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Пальм, Т. Є. Гетало. – Харків : Вид. ХНЕУ, 2013. – 296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Пономарьов, А. Українська минувшина : ілюстрований етнографічний довідник / А. Пономарьов, Л. Ф. Артюх, Т. В. Космічна та ін. – 2-е вид. – Київ : Либідь, 1994. – 256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Скляренко, В. М. Українські традиції і звичаї : для дітей середнього шкільного віку / Валентина Скляренко ; худож.-оформлювач Л.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Д.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Киркач-Осипова. – Харків : Бібколектор, 2015. – 318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lastRenderedPageBreak/>
        <w:t>Скуратівський, В. Т. Український народний календар. – Київ : Техніка, 2003. – 384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Степанович, В. С. Історія української культури : У 5 т. Т. 2. Українська культура 13 – першої половини 17 ст. / В. С. Степанович, В.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Г.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Балушок, М. Б. Боянівська та ін. – Київ : Наукова думка, 2001. – 847 с. : іл.</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Українське народознавство : навч. посібник / За ред. С. П. Павлюка, Г.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Й. Горинь, Р. Ф. Кирчіва. – Львів : Фенікс, 1994. – 608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Українські традиції / Упоряд. О. В. Ковалевський. – Харків : Фоліо, 2007. – 573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 xml:space="preserve">Українці: народні вірування, повір’я, демонологія / зав ред. С.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 xml:space="preserve">В. </w:t>
      </w:r>
      <w:r>
        <w:rPr>
          <w:rFonts w:ascii="Times New Roman" w:eastAsia="Calibri" w:hAnsi="Times New Roman" w:cs="Times New Roman"/>
          <w:sz w:val="28"/>
          <w:szCs w:val="28"/>
          <w:lang w:val="uk-UA" w:eastAsia="ru-RU"/>
        </w:rPr>
        <w:t> </w:t>
      </w:r>
      <w:r w:rsidRPr="001D5DD2">
        <w:rPr>
          <w:rFonts w:ascii="Times New Roman" w:eastAsia="Calibri" w:hAnsi="Times New Roman" w:cs="Times New Roman"/>
          <w:sz w:val="28"/>
          <w:szCs w:val="28"/>
          <w:lang w:val="uk-UA" w:eastAsia="ru-RU"/>
        </w:rPr>
        <w:t>Головко. – Київ, 1991. – С. 202.</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Українці: Свята. Традиції. Звичаї / уклад. І. Коверець. – Донецьк : Альфа-Прес, 2004. – 304 с.</w:t>
      </w:r>
    </w:p>
    <w:p w:rsidR="001D5DD2" w:rsidRPr="001D5DD2"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Уліщенко, А. Б. Хрестоматія з історії української культури : матеріали для самостійної роботи студентів / А. Б. Уліщенко, В. В. Уліщенко. – Київ : Вид-во НПУ імені М. П. Драгоманова, 2014. – 510 с.</w:t>
      </w:r>
    </w:p>
    <w:p w:rsidR="00BD5EF1" w:rsidRDefault="001D5DD2" w:rsidP="00B27A5B">
      <w:pPr>
        <w:pStyle w:val="a3"/>
        <w:numPr>
          <w:ilvl w:val="0"/>
          <w:numId w:val="4"/>
        </w:numPr>
        <w:spacing w:line="480" w:lineRule="auto"/>
        <w:rPr>
          <w:rFonts w:ascii="Times New Roman" w:eastAsia="Calibri" w:hAnsi="Times New Roman" w:cs="Times New Roman"/>
          <w:sz w:val="28"/>
          <w:szCs w:val="28"/>
          <w:lang w:val="uk-UA" w:eastAsia="ru-RU"/>
        </w:rPr>
      </w:pPr>
      <w:r w:rsidRPr="001D5DD2">
        <w:rPr>
          <w:rFonts w:ascii="Times New Roman" w:eastAsia="Calibri" w:hAnsi="Times New Roman" w:cs="Times New Roman"/>
          <w:sz w:val="28"/>
          <w:szCs w:val="28"/>
          <w:lang w:val="uk-UA" w:eastAsia="ru-RU"/>
        </w:rPr>
        <w:t>Філоненко, С. О. Усна народна творчість : Навч. пос. / Софія Філоненко. – Київ : Центр учбової літератури, 2008. – 416 с.</w:t>
      </w:r>
    </w:p>
    <w:p w:rsidR="002A379F" w:rsidRDefault="002A379F" w:rsidP="00B27A5B">
      <w:pPr>
        <w:spacing w:line="480" w:lineRule="auto"/>
        <w:rPr>
          <w:rFonts w:ascii="Times New Roman" w:eastAsia="Calibri" w:hAnsi="Times New Roman" w:cs="Times New Roman"/>
          <w:sz w:val="28"/>
          <w:szCs w:val="28"/>
          <w:lang w:val="uk-UA" w:eastAsia="ru-RU"/>
        </w:rPr>
      </w:pPr>
    </w:p>
    <w:p w:rsidR="002A379F" w:rsidRDefault="002A379F" w:rsidP="00B27A5B">
      <w:pPr>
        <w:spacing w:line="480" w:lineRule="auto"/>
        <w:rPr>
          <w:rFonts w:ascii="Times New Roman" w:eastAsia="Calibri" w:hAnsi="Times New Roman" w:cs="Times New Roman"/>
          <w:sz w:val="28"/>
          <w:szCs w:val="28"/>
          <w:lang w:val="uk-UA" w:eastAsia="ru-RU"/>
        </w:rPr>
      </w:pPr>
    </w:p>
    <w:p w:rsidR="002A379F" w:rsidRDefault="002A379F" w:rsidP="00B27A5B">
      <w:pPr>
        <w:spacing w:line="480" w:lineRule="auto"/>
        <w:rPr>
          <w:rFonts w:ascii="Times New Roman" w:eastAsia="Calibri" w:hAnsi="Times New Roman" w:cs="Times New Roman"/>
          <w:sz w:val="28"/>
          <w:szCs w:val="28"/>
          <w:lang w:val="uk-UA" w:eastAsia="ru-RU"/>
        </w:rPr>
      </w:pPr>
    </w:p>
    <w:p w:rsidR="002A379F" w:rsidRDefault="002A379F" w:rsidP="002A379F">
      <w:pPr>
        <w:spacing w:line="360" w:lineRule="auto"/>
        <w:jc w:val="center"/>
        <w:rPr>
          <w:rFonts w:ascii="Times New Roman" w:eastAsia="Calibri" w:hAnsi="Times New Roman" w:cs="Times New Roman"/>
          <w:b/>
          <w:sz w:val="28"/>
          <w:szCs w:val="28"/>
          <w:lang w:val="uk-UA" w:eastAsia="ru-RU"/>
        </w:rPr>
      </w:pPr>
      <w:r w:rsidRPr="002A379F">
        <w:rPr>
          <w:rFonts w:ascii="Times New Roman" w:eastAsia="Calibri" w:hAnsi="Times New Roman" w:cs="Times New Roman"/>
          <w:b/>
          <w:sz w:val="28"/>
          <w:szCs w:val="28"/>
          <w:lang w:val="uk-UA" w:eastAsia="ru-RU"/>
        </w:rPr>
        <w:lastRenderedPageBreak/>
        <w:t>ДОДАТКИ</w:t>
      </w:r>
    </w:p>
    <w:p w:rsidR="001B69FA" w:rsidRPr="001B69FA" w:rsidRDefault="001B69FA" w:rsidP="002A379F">
      <w:pPr>
        <w:spacing w:line="360" w:lineRule="auto"/>
        <w:jc w:val="center"/>
        <w:rPr>
          <w:rFonts w:ascii="Times New Roman" w:eastAsia="Calibri" w:hAnsi="Times New Roman" w:cs="Times New Roman"/>
          <w:sz w:val="28"/>
          <w:szCs w:val="28"/>
          <w:lang w:val="uk-UA" w:eastAsia="ru-RU"/>
        </w:rPr>
      </w:pPr>
    </w:p>
    <w:p w:rsidR="001B69FA" w:rsidRPr="001B69FA" w:rsidRDefault="001B69FA" w:rsidP="002A379F">
      <w:pPr>
        <w:spacing w:line="360" w:lineRule="auto"/>
        <w:jc w:val="center"/>
        <w:rPr>
          <w:rFonts w:ascii="Times New Roman" w:eastAsia="Calibri" w:hAnsi="Times New Roman" w:cs="Times New Roman"/>
          <w:sz w:val="28"/>
          <w:szCs w:val="28"/>
          <w:lang w:val="uk-UA" w:eastAsia="ru-RU"/>
        </w:rPr>
      </w:pPr>
    </w:p>
    <w:p w:rsidR="001B69FA" w:rsidRPr="001B69FA" w:rsidRDefault="001B69FA" w:rsidP="002A379F">
      <w:pPr>
        <w:spacing w:line="360" w:lineRule="auto"/>
        <w:jc w:val="center"/>
        <w:rPr>
          <w:rFonts w:ascii="Times New Roman" w:eastAsia="Calibri" w:hAnsi="Times New Roman" w:cs="Times New Roman"/>
          <w:sz w:val="28"/>
          <w:szCs w:val="28"/>
          <w:lang w:val="uk-UA" w:eastAsia="ru-RU"/>
        </w:rPr>
      </w:pPr>
    </w:p>
    <w:p w:rsidR="001B69FA" w:rsidRDefault="001B69FA" w:rsidP="002A379F">
      <w:pPr>
        <w:spacing w:line="360" w:lineRule="auto"/>
        <w:jc w:val="center"/>
        <w:rPr>
          <w:rFonts w:ascii="Times New Roman" w:eastAsia="Calibri" w:hAnsi="Times New Roman" w:cs="Times New Roman"/>
          <w:sz w:val="28"/>
          <w:szCs w:val="28"/>
          <w:lang w:val="uk-UA" w:eastAsia="ru-RU"/>
        </w:rPr>
      </w:pPr>
    </w:p>
    <w:p w:rsidR="001B69FA" w:rsidRPr="001B69FA" w:rsidRDefault="001B69FA" w:rsidP="002A379F">
      <w:pPr>
        <w:spacing w:line="360" w:lineRule="auto"/>
        <w:jc w:val="center"/>
        <w:rPr>
          <w:rFonts w:ascii="Times New Roman" w:eastAsia="Calibri" w:hAnsi="Times New Roman" w:cs="Times New Roman"/>
          <w:sz w:val="28"/>
          <w:szCs w:val="28"/>
          <w:lang w:val="uk-UA" w:eastAsia="ru-RU"/>
        </w:rPr>
      </w:pPr>
    </w:p>
    <w:p w:rsidR="002A379F" w:rsidRDefault="00B00600" w:rsidP="002A379F">
      <w:pPr>
        <w:spacing w:line="36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347.4pt">
            <v:imagedata r:id="rId8" o:title="photo_2025-12-16_02-50-36"/>
          </v:shape>
        </w:pict>
      </w:r>
    </w:p>
    <w:p w:rsidR="001B69FA" w:rsidRDefault="001B69FA" w:rsidP="001B69FA">
      <w:pPr>
        <w:spacing w:line="36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Додаток А</w:t>
      </w: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B00600" w:rsidP="001B69FA">
      <w:pPr>
        <w:spacing w:line="36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pict>
          <v:shape id="_x0000_i1026" type="#_x0000_t75" style="width:466.8pt;height:616.8pt">
            <v:imagedata r:id="rId9" o:title="photo_2025-12-16_02-50-39"/>
          </v:shape>
        </w:pict>
      </w:r>
    </w:p>
    <w:p w:rsidR="001B69FA" w:rsidRDefault="001B69FA" w:rsidP="001B69FA">
      <w:pPr>
        <w:spacing w:line="36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Додаток Б</w:t>
      </w: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1B69FA" w:rsidP="001B69FA">
      <w:pPr>
        <w:spacing w:line="360" w:lineRule="auto"/>
        <w:jc w:val="center"/>
        <w:rPr>
          <w:rFonts w:ascii="Times New Roman" w:eastAsia="Calibri" w:hAnsi="Times New Roman" w:cs="Times New Roman"/>
          <w:sz w:val="28"/>
          <w:szCs w:val="28"/>
          <w:lang w:val="uk-UA" w:eastAsia="ru-RU"/>
        </w:rPr>
      </w:pPr>
    </w:p>
    <w:p w:rsidR="001B69FA" w:rsidRDefault="00B00600" w:rsidP="001B69FA">
      <w:pPr>
        <w:spacing w:line="36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pict>
          <v:shape id="_x0000_i1027" type="#_x0000_t75" style="width:467.4pt;height:614.4pt">
            <v:imagedata r:id="rId10" o:title="photo_2025-12-16_02-50-41"/>
          </v:shape>
        </w:pict>
      </w:r>
    </w:p>
    <w:p w:rsidR="001B69FA" w:rsidRPr="002A379F" w:rsidRDefault="001B69FA" w:rsidP="001B69FA">
      <w:pPr>
        <w:spacing w:line="36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Додаток В</w:t>
      </w:r>
    </w:p>
    <w:sectPr w:rsidR="001B69FA" w:rsidRPr="002A379F">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772" w:rsidRDefault="00732772" w:rsidP="008E1483">
      <w:pPr>
        <w:spacing w:after="0" w:line="240" w:lineRule="auto"/>
      </w:pPr>
      <w:r>
        <w:separator/>
      </w:r>
    </w:p>
  </w:endnote>
  <w:endnote w:type="continuationSeparator" w:id="0">
    <w:p w:rsidR="00732772" w:rsidRDefault="00732772" w:rsidP="008E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ebkit-standard">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772" w:rsidRDefault="00732772" w:rsidP="008E1483">
      <w:pPr>
        <w:spacing w:after="0" w:line="240" w:lineRule="auto"/>
      </w:pPr>
      <w:r>
        <w:separator/>
      </w:r>
    </w:p>
  </w:footnote>
  <w:footnote w:type="continuationSeparator" w:id="0">
    <w:p w:rsidR="00732772" w:rsidRDefault="00732772" w:rsidP="008E1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093678"/>
      <w:docPartObj>
        <w:docPartGallery w:val="Page Numbers (Top of Page)"/>
        <w:docPartUnique/>
      </w:docPartObj>
    </w:sdtPr>
    <w:sdtContent>
      <w:p w:rsidR="00B00600" w:rsidRDefault="00B00600">
        <w:pPr>
          <w:pStyle w:val="a8"/>
          <w:jc w:val="right"/>
        </w:pPr>
        <w:r>
          <w:fldChar w:fldCharType="begin"/>
        </w:r>
        <w:r>
          <w:instrText>PAGE   \* MERGEFORMAT</w:instrText>
        </w:r>
        <w:r>
          <w:fldChar w:fldCharType="separate"/>
        </w:r>
        <w:r w:rsidR="00606ABC">
          <w:rPr>
            <w:noProof/>
          </w:rPr>
          <w:t>34</w:t>
        </w:r>
        <w:r>
          <w:fldChar w:fldCharType="end"/>
        </w:r>
      </w:p>
    </w:sdtContent>
  </w:sdt>
  <w:p w:rsidR="00B00600" w:rsidRDefault="00B0060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A4AEA"/>
    <w:multiLevelType w:val="hybridMultilevel"/>
    <w:tmpl w:val="4CBAF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06443C"/>
    <w:multiLevelType w:val="hybridMultilevel"/>
    <w:tmpl w:val="CFCC6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F24299"/>
    <w:multiLevelType w:val="hybridMultilevel"/>
    <w:tmpl w:val="3BD4C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CB299A"/>
    <w:multiLevelType w:val="hybridMultilevel"/>
    <w:tmpl w:val="5ED21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E01025"/>
    <w:multiLevelType w:val="hybridMultilevel"/>
    <w:tmpl w:val="2002382C"/>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2C1775C"/>
    <w:multiLevelType w:val="hybridMultilevel"/>
    <w:tmpl w:val="CE6CB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1D0CAB"/>
    <w:multiLevelType w:val="hybridMultilevel"/>
    <w:tmpl w:val="78CC9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737021"/>
    <w:multiLevelType w:val="hybridMultilevel"/>
    <w:tmpl w:val="DF820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6160F0"/>
    <w:multiLevelType w:val="hybridMultilevel"/>
    <w:tmpl w:val="3A54F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02C3"/>
    <w:multiLevelType w:val="hybridMultilevel"/>
    <w:tmpl w:val="0AEC78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4DF6ACA"/>
    <w:multiLevelType w:val="hybridMultilevel"/>
    <w:tmpl w:val="33CC8C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7077C9"/>
    <w:multiLevelType w:val="hybridMultilevel"/>
    <w:tmpl w:val="48928F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17B18E3"/>
    <w:multiLevelType w:val="hybridMultilevel"/>
    <w:tmpl w:val="D0F49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5B6DE0"/>
    <w:multiLevelType w:val="hybridMultilevel"/>
    <w:tmpl w:val="0810D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5456691"/>
    <w:multiLevelType w:val="hybridMultilevel"/>
    <w:tmpl w:val="D1DA4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72607D"/>
    <w:multiLevelType w:val="multilevel"/>
    <w:tmpl w:val="E5CC7C5A"/>
    <w:lvl w:ilvl="0">
      <w:start w:val="1"/>
      <w:numFmt w:val="decimal"/>
      <w:lvlText w:val="%1."/>
      <w:lvlJc w:val="left"/>
      <w:pPr>
        <w:ind w:left="525" w:hanging="525"/>
      </w:pPr>
      <w:rPr>
        <w:rFonts w:cstheme="minorBidi" w:hint="default"/>
      </w:rPr>
    </w:lvl>
    <w:lvl w:ilvl="1">
      <w:start w:val="1"/>
      <w:numFmt w:val="decimal"/>
      <w:lvlText w:val="%1.%2."/>
      <w:lvlJc w:val="left"/>
      <w:pPr>
        <w:ind w:left="1185" w:hanging="525"/>
      </w:pPr>
      <w:rPr>
        <w:rFonts w:cstheme="minorBidi" w:hint="default"/>
      </w:rPr>
    </w:lvl>
    <w:lvl w:ilvl="2">
      <w:start w:val="1"/>
      <w:numFmt w:val="decimal"/>
      <w:lvlText w:val="%1.%2.%3."/>
      <w:lvlJc w:val="left"/>
      <w:pPr>
        <w:ind w:left="2040" w:hanging="720"/>
      </w:pPr>
      <w:rPr>
        <w:rFonts w:cstheme="minorBidi" w:hint="default"/>
      </w:rPr>
    </w:lvl>
    <w:lvl w:ilvl="3">
      <w:start w:val="1"/>
      <w:numFmt w:val="decimal"/>
      <w:lvlText w:val="%1.%2.%3.%4."/>
      <w:lvlJc w:val="left"/>
      <w:pPr>
        <w:ind w:left="2700" w:hanging="720"/>
      </w:pPr>
      <w:rPr>
        <w:rFonts w:cstheme="minorBidi" w:hint="default"/>
      </w:rPr>
    </w:lvl>
    <w:lvl w:ilvl="4">
      <w:start w:val="1"/>
      <w:numFmt w:val="decimal"/>
      <w:lvlText w:val="%1.%2.%3.%4.%5."/>
      <w:lvlJc w:val="left"/>
      <w:pPr>
        <w:ind w:left="3720" w:hanging="1080"/>
      </w:pPr>
      <w:rPr>
        <w:rFonts w:cstheme="minorBidi" w:hint="default"/>
      </w:rPr>
    </w:lvl>
    <w:lvl w:ilvl="5">
      <w:start w:val="1"/>
      <w:numFmt w:val="decimal"/>
      <w:lvlText w:val="%1.%2.%3.%4.%5.%6."/>
      <w:lvlJc w:val="left"/>
      <w:pPr>
        <w:ind w:left="4380" w:hanging="1080"/>
      </w:pPr>
      <w:rPr>
        <w:rFonts w:cstheme="minorBidi" w:hint="default"/>
      </w:rPr>
    </w:lvl>
    <w:lvl w:ilvl="6">
      <w:start w:val="1"/>
      <w:numFmt w:val="decimal"/>
      <w:lvlText w:val="%1.%2.%3.%4.%5.%6.%7."/>
      <w:lvlJc w:val="left"/>
      <w:pPr>
        <w:ind w:left="5400" w:hanging="1440"/>
      </w:pPr>
      <w:rPr>
        <w:rFonts w:cstheme="minorBidi" w:hint="default"/>
      </w:rPr>
    </w:lvl>
    <w:lvl w:ilvl="7">
      <w:start w:val="1"/>
      <w:numFmt w:val="decimal"/>
      <w:lvlText w:val="%1.%2.%3.%4.%5.%6.%7.%8."/>
      <w:lvlJc w:val="left"/>
      <w:pPr>
        <w:ind w:left="6060" w:hanging="1440"/>
      </w:pPr>
      <w:rPr>
        <w:rFonts w:cstheme="minorBidi" w:hint="default"/>
      </w:rPr>
    </w:lvl>
    <w:lvl w:ilvl="8">
      <w:start w:val="1"/>
      <w:numFmt w:val="decimal"/>
      <w:lvlText w:val="%1.%2.%3.%4.%5.%6.%7.%8.%9."/>
      <w:lvlJc w:val="left"/>
      <w:pPr>
        <w:ind w:left="7080" w:hanging="1800"/>
      </w:pPr>
      <w:rPr>
        <w:rFonts w:cstheme="minorBidi" w:hint="default"/>
      </w:rPr>
    </w:lvl>
  </w:abstractNum>
  <w:abstractNum w:abstractNumId="16">
    <w:nsid w:val="7D3E76DB"/>
    <w:multiLevelType w:val="hybridMultilevel"/>
    <w:tmpl w:val="158E3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4"/>
  </w:num>
  <w:num w:numId="4">
    <w:abstractNumId w:val="14"/>
  </w:num>
  <w:num w:numId="5">
    <w:abstractNumId w:val="10"/>
  </w:num>
  <w:num w:numId="6">
    <w:abstractNumId w:val="5"/>
  </w:num>
  <w:num w:numId="7">
    <w:abstractNumId w:val="6"/>
  </w:num>
  <w:num w:numId="8">
    <w:abstractNumId w:val="0"/>
  </w:num>
  <w:num w:numId="9">
    <w:abstractNumId w:val="16"/>
  </w:num>
  <w:num w:numId="10">
    <w:abstractNumId w:val="11"/>
  </w:num>
  <w:num w:numId="11">
    <w:abstractNumId w:val="12"/>
  </w:num>
  <w:num w:numId="12">
    <w:abstractNumId w:val="8"/>
  </w:num>
  <w:num w:numId="13">
    <w:abstractNumId w:val="7"/>
  </w:num>
  <w:num w:numId="14">
    <w:abstractNumId w:val="3"/>
  </w:num>
  <w:num w:numId="15">
    <w:abstractNumId w:val="13"/>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406"/>
    <w:rsid w:val="00062B6E"/>
    <w:rsid w:val="001432AE"/>
    <w:rsid w:val="00173E0C"/>
    <w:rsid w:val="0019680C"/>
    <w:rsid w:val="001B69FA"/>
    <w:rsid w:val="001B6CF0"/>
    <w:rsid w:val="001B6DCF"/>
    <w:rsid w:val="001D5DD2"/>
    <w:rsid w:val="001E3A8B"/>
    <w:rsid w:val="002354A1"/>
    <w:rsid w:val="00243722"/>
    <w:rsid w:val="0025564A"/>
    <w:rsid w:val="0026308A"/>
    <w:rsid w:val="002A0B17"/>
    <w:rsid w:val="002A379F"/>
    <w:rsid w:val="002B03AC"/>
    <w:rsid w:val="002D4932"/>
    <w:rsid w:val="002D6E29"/>
    <w:rsid w:val="002E4FC6"/>
    <w:rsid w:val="003448FC"/>
    <w:rsid w:val="003657D4"/>
    <w:rsid w:val="00373BE9"/>
    <w:rsid w:val="003A5ECA"/>
    <w:rsid w:val="003B39ED"/>
    <w:rsid w:val="003D2A88"/>
    <w:rsid w:val="003E28BB"/>
    <w:rsid w:val="00443DC7"/>
    <w:rsid w:val="00453A36"/>
    <w:rsid w:val="004D2F24"/>
    <w:rsid w:val="005D48D8"/>
    <w:rsid w:val="005D590B"/>
    <w:rsid w:val="00606ABC"/>
    <w:rsid w:val="00640DC2"/>
    <w:rsid w:val="006F5724"/>
    <w:rsid w:val="00714FA5"/>
    <w:rsid w:val="00722090"/>
    <w:rsid w:val="007246F4"/>
    <w:rsid w:val="00732772"/>
    <w:rsid w:val="007400F6"/>
    <w:rsid w:val="00752250"/>
    <w:rsid w:val="007A363C"/>
    <w:rsid w:val="008102F1"/>
    <w:rsid w:val="00812693"/>
    <w:rsid w:val="0083385F"/>
    <w:rsid w:val="008E1483"/>
    <w:rsid w:val="008F181A"/>
    <w:rsid w:val="008F6457"/>
    <w:rsid w:val="00957659"/>
    <w:rsid w:val="009A13C4"/>
    <w:rsid w:val="009E1166"/>
    <w:rsid w:val="00A7193C"/>
    <w:rsid w:val="00AD1785"/>
    <w:rsid w:val="00B00600"/>
    <w:rsid w:val="00B27A5B"/>
    <w:rsid w:val="00B71EB6"/>
    <w:rsid w:val="00BD5EF1"/>
    <w:rsid w:val="00BF79CE"/>
    <w:rsid w:val="00C21A50"/>
    <w:rsid w:val="00C233E8"/>
    <w:rsid w:val="00C77729"/>
    <w:rsid w:val="00CE428D"/>
    <w:rsid w:val="00D15406"/>
    <w:rsid w:val="00D73B00"/>
    <w:rsid w:val="00D8388E"/>
    <w:rsid w:val="00D84684"/>
    <w:rsid w:val="00DB2240"/>
    <w:rsid w:val="00DE68E4"/>
    <w:rsid w:val="00DF19A6"/>
    <w:rsid w:val="00EC308B"/>
    <w:rsid w:val="00ED2606"/>
    <w:rsid w:val="00EE6B0B"/>
    <w:rsid w:val="00EF001D"/>
    <w:rsid w:val="00F71B34"/>
    <w:rsid w:val="00F80086"/>
    <w:rsid w:val="00FC09C4"/>
    <w:rsid w:val="00FC4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720FA-007A-4465-9CFC-1FD85DC3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14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для моей работы"/>
    <w:basedOn w:val="a"/>
    <w:link w:val="a4"/>
    <w:uiPriority w:val="34"/>
    <w:qFormat/>
    <w:rsid w:val="001B6CF0"/>
    <w:pPr>
      <w:ind w:left="720"/>
      <w:contextualSpacing/>
    </w:pPr>
  </w:style>
  <w:style w:type="character" w:customStyle="1" w:styleId="a4">
    <w:name w:val="Абзац списка Знак"/>
    <w:aliases w:val="для моей работы Знак"/>
    <w:link w:val="a3"/>
    <w:uiPriority w:val="34"/>
    <w:rsid w:val="001B6CF0"/>
  </w:style>
  <w:style w:type="paragraph" w:customStyle="1" w:styleId="xfmc1">
    <w:name w:val="xfmc1"/>
    <w:basedOn w:val="a"/>
    <w:rsid w:val="00BD5E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xfmc2">
    <w:name w:val="xfmc2"/>
    <w:basedOn w:val="a0"/>
    <w:rsid w:val="00BD5EF1"/>
  </w:style>
  <w:style w:type="character" w:styleId="a5">
    <w:name w:val="Hyperlink"/>
    <w:basedOn w:val="a0"/>
    <w:uiPriority w:val="99"/>
    <w:unhideWhenUsed/>
    <w:rsid w:val="00BD5EF1"/>
    <w:rPr>
      <w:color w:val="0000FF"/>
      <w:u w:val="single"/>
    </w:rPr>
  </w:style>
  <w:style w:type="character" w:customStyle="1" w:styleId="a6">
    <w:name w:val="Без интервала Знак"/>
    <w:basedOn w:val="a0"/>
    <w:link w:val="a7"/>
    <w:uiPriority w:val="1"/>
    <w:locked/>
    <w:rsid w:val="002D4932"/>
    <w:rPr>
      <w:rFonts w:ascii="Times New Roman" w:eastAsiaTheme="minorEastAsia" w:hAnsi="Times New Roman" w:cs="Times New Roman"/>
      <w:kern w:val="2"/>
      <w:lang w:eastAsia="ru-RU"/>
      <w14:ligatures w14:val="standardContextual"/>
    </w:rPr>
  </w:style>
  <w:style w:type="paragraph" w:styleId="a7">
    <w:name w:val="No Spacing"/>
    <w:link w:val="a6"/>
    <w:uiPriority w:val="1"/>
    <w:qFormat/>
    <w:rsid w:val="002D4932"/>
    <w:pPr>
      <w:spacing w:after="0" w:line="240" w:lineRule="auto"/>
    </w:pPr>
    <w:rPr>
      <w:rFonts w:ascii="Times New Roman" w:eastAsiaTheme="minorEastAsia" w:hAnsi="Times New Roman" w:cs="Times New Roman"/>
      <w:kern w:val="2"/>
      <w:lang w:eastAsia="ru-RU"/>
      <w14:ligatures w14:val="standardContextual"/>
    </w:rPr>
  </w:style>
  <w:style w:type="paragraph" w:styleId="a8">
    <w:name w:val="header"/>
    <w:basedOn w:val="a"/>
    <w:link w:val="a9"/>
    <w:uiPriority w:val="99"/>
    <w:unhideWhenUsed/>
    <w:rsid w:val="008E148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E1483"/>
  </w:style>
  <w:style w:type="paragraph" w:styleId="aa">
    <w:name w:val="footer"/>
    <w:basedOn w:val="a"/>
    <w:link w:val="ab"/>
    <w:uiPriority w:val="99"/>
    <w:unhideWhenUsed/>
    <w:rsid w:val="008E148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E1483"/>
  </w:style>
  <w:style w:type="table" w:styleId="ac">
    <w:name w:val="Table Grid"/>
    <w:basedOn w:val="a1"/>
    <w:uiPriority w:val="39"/>
    <w:rsid w:val="00CE4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38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0840D-1BA3-4B5E-8EDE-70FA5811A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17528</Words>
  <Characters>99914</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2025-11-18T21:13:00Z</dcterms:created>
  <dcterms:modified xsi:type="dcterms:W3CDTF">2025-12-18T23:13:00Z</dcterms:modified>
</cp:coreProperties>
</file>